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9A3" w:rsidRDefault="00ED29A3">
      <w:pPr>
        <w:pStyle w:val="ConsPlusNormal"/>
        <w:jc w:val="both"/>
      </w:pPr>
    </w:p>
    <w:p w:rsidR="00551CD7" w:rsidRPr="00ED1D79" w:rsidRDefault="00551CD7" w:rsidP="00551CD7">
      <w:pPr>
        <w:jc w:val="center"/>
        <w:rPr>
          <w:rFonts w:ascii="Times New Roman" w:hAnsi="Times New Roman"/>
          <w:b/>
          <w:sz w:val="28"/>
          <w:szCs w:val="28"/>
        </w:rPr>
      </w:pPr>
      <w:r w:rsidRPr="00ED1D79">
        <w:rPr>
          <w:rFonts w:ascii="Times New Roman" w:hAnsi="Times New Roman"/>
          <w:b/>
          <w:sz w:val="28"/>
          <w:szCs w:val="28"/>
        </w:rPr>
        <w:t xml:space="preserve">Комитет по финансам администрации </w:t>
      </w:r>
      <w:proofErr w:type="spellStart"/>
      <w:r w:rsidR="00ED1D79" w:rsidRPr="00ED1D79">
        <w:rPr>
          <w:rFonts w:ascii="Times New Roman" w:hAnsi="Times New Roman"/>
          <w:b/>
          <w:sz w:val="28"/>
          <w:szCs w:val="28"/>
        </w:rPr>
        <w:t>Ту</w:t>
      </w:r>
      <w:r w:rsidR="00BD0312" w:rsidRPr="00ED1D79">
        <w:rPr>
          <w:rFonts w:ascii="Times New Roman" w:hAnsi="Times New Roman"/>
          <w:b/>
          <w:sz w:val="28"/>
          <w:szCs w:val="28"/>
        </w:rPr>
        <w:t>нгокоченского</w:t>
      </w:r>
      <w:proofErr w:type="spellEnd"/>
      <w:r w:rsidR="00BD0312" w:rsidRPr="00ED1D79">
        <w:rPr>
          <w:rFonts w:ascii="Times New Roman" w:hAnsi="Times New Roman"/>
          <w:b/>
          <w:sz w:val="28"/>
          <w:szCs w:val="28"/>
        </w:rPr>
        <w:t xml:space="preserve"> муниципального округа Забайкальского края</w:t>
      </w:r>
    </w:p>
    <w:p w:rsidR="00551CD7" w:rsidRPr="00217443" w:rsidRDefault="00551CD7" w:rsidP="00551CD7">
      <w:pPr>
        <w:jc w:val="center"/>
        <w:rPr>
          <w:rFonts w:ascii="Times New Roman" w:hAnsi="Times New Roman"/>
          <w:b/>
          <w:sz w:val="28"/>
          <w:szCs w:val="28"/>
        </w:rPr>
      </w:pPr>
      <w:proofErr w:type="gramStart"/>
      <w:r w:rsidRPr="00ED1D79">
        <w:rPr>
          <w:rFonts w:ascii="Times New Roman" w:hAnsi="Times New Roman"/>
          <w:b/>
          <w:sz w:val="28"/>
          <w:szCs w:val="28"/>
        </w:rPr>
        <w:t>П</w:t>
      </w:r>
      <w:proofErr w:type="gramEnd"/>
      <w:r w:rsidRPr="00ED1D79">
        <w:rPr>
          <w:rFonts w:ascii="Times New Roman" w:hAnsi="Times New Roman"/>
          <w:b/>
          <w:sz w:val="28"/>
          <w:szCs w:val="28"/>
        </w:rPr>
        <w:t xml:space="preserve"> Р И К А З</w:t>
      </w:r>
    </w:p>
    <w:p w:rsidR="00551CD7" w:rsidRPr="00217443" w:rsidRDefault="00BD0312" w:rsidP="00551CD7">
      <w:pPr>
        <w:tabs>
          <w:tab w:val="left" w:pos="6380"/>
        </w:tabs>
        <w:rPr>
          <w:rFonts w:ascii="Times New Roman" w:hAnsi="Times New Roman"/>
          <w:sz w:val="28"/>
          <w:szCs w:val="28"/>
        </w:rPr>
      </w:pPr>
      <w:r>
        <w:rPr>
          <w:rFonts w:ascii="Times New Roman" w:hAnsi="Times New Roman"/>
          <w:sz w:val="28"/>
          <w:szCs w:val="28"/>
        </w:rPr>
        <w:t>16 сентября   2024</w:t>
      </w:r>
      <w:r w:rsidR="00551CD7" w:rsidRPr="00217443">
        <w:rPr>
          <w:rFonts w:ascii="Times New Roman" w:hAnsi="Times New Roman"/>
          <w:sz w:val="28"/>
          <w:szCs w:val="28"/>
        </w:rPr>
        <w:t xml:space="preserve"> года</w:t>
      </w:r>
      <w:r w:rsidR="00551CD7" w:rsidRPr="00217443">
        <w:rPr>
          <w:rFonts w:ascii="Times New Roman" w:hAnsi="Times New Roman"/>
          <w:sz w:val="28"/>
          <w:szCs w:val="28"/>
        </w:rPr>
        <w:tab/>
      </w:r>
      <w:r w:rsidR="00D0134C" w:rsidRPr="00217443">
        <w:rPr>
          <w:rFonts w:ascii="Times New Roman" w:hAnsi="Times New Roman"/>
          <w:sz w:val="28"/>
          <w:szCs w:val="28"/>
        </w:rPr>
        <w:t xml:space="preserve">               </w:t>
      </w:r>
      <w:r w:rsidR="00551CD7" w:rsidRPr="00217443">
        <w:rPr>
          <w:rFonts w:ascii="Times New Roman" w:hAnsi="Times New Roman"/>
          <w:sz w:val="28"/>
          <w:szCs w:val="28"/>
        </w:rPr>
        <w:t xml:space="preserve">      №   </w:t>
      </w:r>
      <w:r w:rsidR="00CC1AE4">
        <w:rPr>
          <w:rFonts w:ascii="Times New Roman" w:hAnsi="Times New Roman"/>
          <w:sz w:val="28"/>
          <w:szCs w:val="28"/>
        </w:rPr>
        <w:t>68</w:t>
      </w:r>
      <w:r w:rsidR="00551CD7" w:rsidRPr="00217443">
        <w:rPr>
          <w:rFonts w:ascii="Times New Roman" w:hAnsi="Times New Roman"/>
          <w:sz w:val="28"/>
          <w:szCs w:val="28"/>
        </w:rPr>
        <w:t>-ПД</w:t>
      </w:r>
    </w:p>
    <w:p w:rsidR="00551CD7" w:rsidRPr="00217443" w:rsidRDefault="00551CD7" w:rsidP="00551CD7">
      <w:pPr>
        <w:tabs>
          <w:tab w:val="center" w:pos="4677"/>
          <w:tab w:val="left" w:pos="6380"/>
          <w:tab w:val="left" w:pos="7120"/>
        </w:tabs>
        <w:rPr>
          <w:rFonts w:ascii="Times New Roman" w:hAnsi="Times New Roman"/>
          <w:sz w:val="28"/>
          <w:szCs w:val="28"/>
        </w:rPr>
      </w:pPr>
      <w:r w:rsidRPr="00217443">
        <w:rPr>
          <w:rFonts w:ascii="Times New Roman" w:hAnsi="Times New Roman"/>
          <w:sz w:val="28"/>
          <w:szCs w:val="28"/>
        </w:rPr>
        <w:tab/>
        <w:t xml:space="preserve">с. </w:t>
      </w:r>
      <w:proofErr w:type="spellStart"/>
      <w:r w:rsidRPr="00217443">
        <w:rPr>
          <w:rFonts w:ascii="Times New Roman" w:hAnsi="Times New Roman"/>
          <w:sz w:val="28"/>
          <w:szCs w:val="28"/>
        </w:rPr>
        <w:t>Верх-Усугли</w:t>
      </w:r>
      <w:proofErr w:type="spellEnd"/>
    </w:p>
    <w:p w:rsidR="00551CD7" w:rsidRPr="00217443" w:rsidRDefault="00551CD7" w:rsidP="00D0134C">
      <w:pPr>
        <w:tabs>
          <w:tab w:val="center" w:pos="4677"/>
          <w:tab w:val="left" w:pos="6380"/>
          <w:tab w:val="left" w:pos="7120"/>
        </w:tabs>
      </w:pPr>
      <w:r w:rsidRPr="00217443">
        <w:rPr>
          <w:rFonts w:ascii="Times New Roman" w:hAnsi="Times New Roman"/>
          <w:sz w:val="28"/>
          <w:szCs w:val="28"/>
        </w:rPr>
        <w:tab/>
      </w:r>
    </w:p>
    <w:p w:rsidR="00ED29A3" w:rsidRPr="00217443" w:rsidRDefault="00ED29A3">
      <w:pPr>
        <w:pStyle w:val="ConsPlusNormal"/>
        <w:ind w:firstLine="540"/>
        <w:jc w:val="both"/>
        <w:rPr>
          <w:rFonts w:ascii="Times New Roman" w:hAnsi="Times New Roman" w:cs="Times New Roman"/>
          <w:sz w:val="28"/>
          <w:szCs w:val="28"/>
        </w:rPr>
      </w:pPr>
      <w:proofErr w:type="gramStart"/>
      <w:r w:rsidRPr="00217443">
        <w:rPr>
          <w:rFonts w:ascii="Times New Roman" w:hAnsi="Times New Roman" w:cs="Times New Roman"/>
          <w:color w:val="000000" w:themeColor="text1"/>
          <w:sz w:val="28"/>
          <w:szCs w:val="28"/>
        </w:rPr>
        <w:t xml:space="preserve">В соответствии с </w:t>
      </w:r>
      <w:hyperlink r:id="rId4" w:history="1">
        <w:r w:rsidRPr="00217443">
          <w:rPr>
            <w:rFonts w:ascii="Times New Roman" w:hAnsi="Times New Roman" w:cs="Times New Roman"/>
            <w:color w:val="000000" w:themeColor="text1"/>
            <w:sz w:val="28"/>
            <w:szCs w:val="28"/>
          </w:rPr>
          <w:t>частями 3.7</w:t>
        </w:r>
      </w:hyperlink>
      <w:r w:rsidRPr="00217443">
        <w:rPr>
          <w:rFonts w:ascii="Times New Roman" w:hAnsi="Times New Roman" w:cs="Times New Roman"/>
          <w:color w:val="000000" w:themeColor="text1"/>
          <w:sz w:val="28"/>
          <w:szCs w:val="28"/>
        </w:rPr>
        <w:t xml:space="preserve"> и </w:t>
      </w:r>
      <w:hyperlink r:id="rId5" w:history="1">
        <w:r w:rsidRPr="00217443">
          <w:rPr>
            <w:rFonts w:ascii="Times New Roman" w:hAnsi="Times New Roman" w:cs="Times New Roman"/>
            <w:color w:val="000000" w:themeColor="text1"/>
            <w:sz w:val="28"/>
            <w:szCs w:val="28"/>
          </w:rPr>
          <w:t>3.10 статьи 2</w:t>
        </w:r>
      </w:hyperlink>
      <w:r w:rsidRPr="00217443">
        <w:rPr>
          <w:rFonts w:ascii="Times New Roman" w:hAnsi="Times New Roman" w:cs="Times New Roman"/>
          <w:color w:val="000000" w:themeColor="text1"/>
          <w:sz w:val="28"/>
          <w:szCs w:val="28"/>
        </w:rPr>
        <w:t xml:space="preserve"> Федерального закона от 3 ноября 2006 г. N 174-ФЗ "Об автономных учреждениях, </w:t>
      </w:r>
      <w:hyperlink r:id="rId6" w:history="1">
        <w:r w:rsidRPr="00217443">
          <w:rPr>
            <w:rFonts w:ascii="Times New Roman" w:hAnsi="Times New Roman" w:cs="Times New Roman"/>
            <w:color w:val="000000" w:themeColor="text1"/>
            <w:sz w:val="28"/>
            <w:szCs w:val="28"/>
          </w:rPr>
          <w:t>частью 16 статьи 30</w:t>
        </w:r>
      </w:hyperlink>
      <w:r w:rsidRPr="00217443">
        <w:rPr>
          <w:rFonts w:ascii="Times New Roman" w:hAnsi="Times New Roman" w:cs="Times New Roman"/>
          <w:color w:val="000000" w:themeColor="text1"/>
          <w:sz w:val="28"/>
          <w:szCs w:val="28"/>
        </w:rPr>
        <w:t xml:space="preserve"> Федерального закона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hyperlink r:id="rId7" w:history="1">
        <w:r w:rsidRPr="00217443">
          <w:rPr>
            <w:rFonts w:ascii="Times New Roman" w:hAnsi="Times New Roman" w:cs="Times New Roman"/>
            <w:color w:val="000000" w:themeColor="text1"/>
            <w:sz w:val="28"/>
            <w:szCs w:val="28"/>
          </w:rPr>
          <w:t>постановлением</w:t>
        </w:r>
      </w:hyperlink>
      <w:r w:rsidRPr="00217443">
        <w:rPr>
          <w:rFonts w:ascii="Times New Roman" w:hAnsi="Times New Roman" w:cs="Times New Roman"/>
          <w:color w:val="000000" w:themeColor="text1"/>
          <w:sz w:val="28"/>
          <w:szCs w:val="28"/>
        </w:rPr>
        <w:t xml:space="preserve"> Правительства Российской Федерации от 9 января 2014</w:t>
      </w:r>
      <w:proofErr w:type="gramEnd"/>
      <w:r w:rsidRPr="00217443">
        <w:rPr>
          <w:rFonts w:ascii="Times New Roman" w:hAnsi="Times New Roman" w:cs="Times New Roman"/>
          <w:color w:val="000000" w:themeColor="text1"/>
          <w:sz w:val="28"/>
          <w:szCs w:val="28"/>
        </w:rPr>
        <w:t xml:space="preserve"> г. N 13 "Об утверждении Правил осуществления</w:t>
      </w:r>
      <w:r w:rsidRPr="00217443">
        <w:rPr>
          <w:rFonts w:ascii="Times New Roman" w:hAnsi="Times New Roman" w:cs="Times New Roman"/>
          <w:sz w:val="28"/>
          <w:szCs w:val="28"/>
        </w:rPr>
        <w:t xml:space="preserve"> капитальных вложений в объекты государственной собственности Российской Федерации за счет средств федерального бюджета" приказываю:</w:t>
      </w:r>
    </w:p>
    <w:p w:rsidR="00ED29A3" w:rsidRPr="00217443" w:rsidRDefault="00ED29A3" w:rsidP="00D0134C">
      <w:pPr>
        <w:pStyle w:val="ConsPlusNormal"/>
        <w:spacing w:before="220"/>
        <w:jc w:val="both"/>
        <w:rPr>
          <w:rFonts w:ascii="Times New Roman" w:hAnsi="Times New Roman" w:cs="Times New Roman"/>
          <w:color w:val="000000" w:themeColor="text1"/>
          <w:sz w:val="28"/>
          <w:szCs w:val="28"/>
        </w:rPr>
      </w:pPr>
      <w:proofErr w:type="gramStart"/>
      <w:r w:rsidRPr="00217443">
        <w:rPr>
          <w:rFonts w:ascii="Times New Roman" w:hAnsi="Times New Roman" w:cs="Times New Roman"/>
          <w:sz w:val="28"/>
          <w:szCs w:val="28"/>
        </w:rPr>
        <w:t xml:space="preserve">1.Утвердить </w:t>
      </w:r>
      <w:r w:rsidRPr="00217443">
        <w:rPr>
          <w:rFonts w:ascii="Times New Roman" w:hAnsi="Times New Roman" w:cs="Times New Roman"/>
          <w:color w:val="000000" w:themeColor="text1"/>
          <w:sz w:val="28"/>
          <w:szCs w:val="28"/>
        </w:rPr>
        <w:t xml:space="preserve">прилагаемый </w:t>
      </w:r>
      <w:hyperlink w:anchor="P44" w:history="1">
        <w:r w:rsidRPr="00217443">
          <w:rPr>
            <w:rFonts w:ascii="Times New Roman" w:hAnsi="Times New Roman" w:cs="Times New Roman"/>
            <w:color w:val="000000" w:themeColor="text1"/>
            <w:sz w:val="28"/>
            <w:szCs w:val="28"/>
          </w:rPr>
          <w:t>Порядок</w:t>
        </w:r>
      </w:hyperlink>
      <w:r w:rsidRPr="00217443">
        <w:rPr>
          <w:rFonts w:ascii="Times New Roman" w:hAnsi="Times New Roman" w:cs="Times New Roman"/>
          <w:color w:val="000000" w:themeColor="text1"/>
          <w:sz w:val="28"/>
          <w:szCs w:val="28"/>
        </w:rPr>
        <w:t xml:space="preserve"> санкц</w:t>
      </w:r>
      <w:r w:rsidR="00551CD7" w:rsidRPr="00217443">
        <w:rPr>
          <w:rFonts w:ascii="Times New Roman" w:hAnsi="Times New Roman" w:cs="Times New Roman"/>
          <w:color w:val="000000" w:themeColor="text1"/>
          <w:sz w:val="28"/>
          <w:szCs w:val="28"/>
        </w:rPr>
        <w:t>ионирования расходов муниципальных бюджетных учреждений</w:t>
      </w:r>
      <w:r w:rsidRPr="00217443">
        <w:rPr>
          <w:rFonts w:ascii="Times New Roman" w:hAnsi="Times New Roman" w:cs="Times New Roman"/>
          <w:color w:val="000000" w:themeColor="text1"/>
          <w:sz w:val="28"/>
          <w:szCs w:val="28"/>
        </w:rPr>
        <w:t xml:space="preserve">, лицевые счета которым открыты в территориальных органах Федерального казначейства, источником финансового обеспечения которых являются субсидии, полученные в соответствии с </w:t>
      </w:r>
      <w:hyperlink r:id="rId8" w:history="1">
        <w:r w:rsidRPr="00217443">
          <w:rPr>
            <w:rFonts w:ascii="Times New Roman" w:hAnsi="Times New Roman" w:cs="Times New Roman"/>
            <w:color w:val="000000" w:themeColor="text1"/>
            <w:sz w:val="28"/>
            <w:szCs w:val="28"/>
          </w:rPr>
          <w:t>абзацем вторым пункта 1 статьи 78.1</w:t>
        </w:r>
      </w:hyperlink>
      <w:r w:rsidRPr="00217443">
        <w:rPr>
          <w:rFonts w:ascii="Times New Roman" w:hAnsi="Times New Roman" w:cs="Times New Roman"/>
          <w:color w:val="000000" w:themeColor="text1"/>
          <w:sz w:val="28"/>
          <w:szCs w:val="28"/>
        </w:rPr>
        <w:t xml:space="preserve"> и </w:t>
      </w:r>
      <w:hyperlink r:id="rId9" w:history="1">
        <w:r w:rsidRPr="00217443">
          <w:rPr>
            <w:rFonts w:ascii="Times New Roman" w:hAnsi="Times New Roman" w:cs="Times New Roman"/>
            <w:color w:val="000000" w:themeColor="text1"/>
            <w:sz w:val="28"/>
            <w:szCs w:val="28"/>
          </w:rPr>
          <w:t>статьей 78.2</w:t>
        </w:r>
      </w:hyperlink>
      <w:r w:rsidRPr="00217443">
        <w:rPr>
          <w:rFonts w:ascii="Times New Roman" w:hAnsi="Times New Roman" w:cs="Times New Roman"/>
          <w:color w:val="000000" w:themeColor="text1"/>
          <w:sz w:val="28"/>
          <w:szCs w:val="28"/>
        </w:rPr>
        <w:t xml:space="preserve"> Бюджетного кодекса Российской Федерации.</w:t>
      </w:r>
      <w:proofErr w:type="gramEnd"/>
    </w:p>
    <w:p w:rsidR="00ED29A3" w:rsidRPr="00217443" w:rsidRDefault="00ED29A3">
      <w:pPr>
        <w:pStyle w:val="ConsPlusNormal"/>
        <w:jc w:val="both"/>
        <w:rPr>
          <w:rFonts w:ascii="Times New Roman" w:hAnsi="Times New Roman" w:cs="Times New Roman"/>
          <w:sz w:val="28"/>
          <w:szCs w:val="28"/>
        </w:rPr>
      </w:pPr>
    </w:p>
    <w:p w:rsidR="00ED29A3" w:rsidRPr="00217443" w:rsidRDefault="00ED29A3">
      <w:pPr>
        <w:pStyle w:val="ConsPlusNormal"/>
        <w:jc w:val="both"/>
      </w:pPr>
    </w:p>
    <w:p w:rsidR="00D0134C" w:rsidRPr="00217443" w:rsidRDefault="00D0134C" w:rsidP="00D0134C">
      <w:pPr>
        <w:tabs>
          <w:tab w:val="center" w:pos="4677"/>
          <w:tab w:val="left" w:pos="6380"/>
          <w:tab w:val="left" w:pos="7120"/>
        </w:tabs>
        <w:jc w:val="both"/>
        <w:rPr>
          <w:rFonts w:ascii="Times New Roman" w:hAnsi="Times New Roman"/>
          <w:sz w:val="28"/>
          <w:szCs w:val="28"/>
        </w:rPr>
      </w:pPr>
      <w:r w:rsidRPr="00217443">
        <w:rPr>
          <w:rFonts w:ascii="Times New Roman" w:hAnsi="Times New Roman"/>
          <w:sz w:val="28"/>
          <w:szCs w:val="28"/>
        </w:rPr>
        <w:t xml:space="preserve">2. Обнародовать настоящий приказ путем размещения официального текста настоящего приказа   в информационно - </w:t>
      </w:r>
      <w:proofErr w:type="spellStart"/>
      <w:r w:rsidRPr="00217443">
        <w:rPr>
          <w:rFonts w:ascii="Times New Roman" w:hAnsi="Times New Roman"/>
          <w:sz w:val="28"/>
          <w:szCs w:val="28"/>
        </w:rPr>
        <w:t>телеккоммуникационной</w:t>
      </w:r>
      <w:proofErr w:type="spellEnd"/>
      <w:r w:rsidRPr="00217443">
        <w:rPr>
          <w:rFonts w:ascii="Times New Roman" w:hAnsi="Times New Roman"/>
          <w:sz w:val="28"/>
          <w:szCs w:val="28"/>
        </w:rPr>
        <w:t xml:space="preserve"> сети «Интернет» на официальном сайте  </w:t>
      </w:r>
      <w:proofErr w:type="spellStart"/>
      <w:r w:rsidR="00BD0312">
        <w:rPr>
          <w:rFonts w:ascii="Times New Roman" w:hAnsi="Times New Roman"/>
          <w:sz w:val="28"/>
          <w:szCs w:val="28"/>
        </w:rPr>
        <w:t>Тунгокоченского</w:t>
      </w:r>
      <w:proofErr w:type="spellEnd"/>
      <w:r w:rsidR="00BD0312">
        <w:rPr>
          <w:rFonts w:ascii="Times New Roman" w:hAnsi="Times New Roman"/>
          <w:sz w:val="28"/>
          <w:szCs w:val="28"/>
        </w:rPr>
        <w:t xml:space="preserve"> муниципального округа.</w:t>
      </w:r>
    </w:p>
    <w:p w:rsidR="00D0134C" w:rsidRPr="00ED1D79" w:rsidRDefault="00D0134C" w:rsidP="00D0134C">
      <w:pPr>
        <w:tabs>
          <w:tab w:val="center" w:pos="4677"/>
          <w:tab w:val="left" w:pos="6380"/>
          <w:tab w:val="left" w:pos="7120"/>
        </w:tabs>
        <w:jc w:val="both"/>
        <w:rPr>
          <w:rFonts w:ascii="Times New Roman" w:hAnsi="Times New Roman"/>
          <w:sz w:val="28"/>
          <w:szCs w:val="28"/>
        </w:rPr>
      </w:pPr>
      <w:r w:rsidRPr="00217443">
        <w:rPr>
          <w:rFonts w:ascii="Times New Roman" w:hAnsi="Times New Roman"/>
          <w:sz w:val="28"/>
          <w:szCs w:val="28"/>
        </w:rPr>
        <w:t xml:space="preserve">3.   </w:t>
      </w:r>
      <w:proofErr w:type="gramStart"/>
      <w:r w:rsidRPr="00217443">
        <w:rPr>
          <w:rFonts w:ascii="Times New Roman" w:hAnsi="Times New Roman"/>
          <w:sz w:val="28"/>
          <w:szCs w:val="28"/>
        </w:rPr>
        <w:t>Контроль за</w:t>
      </w:r>
      <w:proofErr w:type="gramEnd"/>
      <w:r w:rsidRPr="00217443">
        <w:rPr>
          <w:rFonts w:ascii="Times New Roman" w:hAnsi="Times New Roman"/>
          <w:sz w:val="28"/>
          <w:szCs w:val="28"/>
        </w:rPr>
        <w:t xml:space="preserve"> исполнением настоящего приказа возложить на </w:t>
      </w:r>
      <w:r w:rsidRPr="00ED1D79">
        <w:rPr>
          <w:rFonts w:ascii="Times New Roman" w:hAnsi="Times New Roman"/>
          <w:sz w:val="28"/>
          <w:szCs w:val="28"/>
        </w:rPr>
        <w:t xml:space="preserve">заместителя председателя комитета – начальника </w:t>
      </w:r>
      <w:r w:rsidR="00BD0312" w:rsidRPr="00ED1D79">
        <w:rPr>
          <w:rFonts w:ascii="Times New Roman" w:hAnsi="Times New Roman"/>
          <w:sz w:val="28"/>
          <w:szCs w:val="28"/>
        </w:rPr>
        <w:t>управления бюджетной и налоговой политики</w:t>
      </w:r>
      <w:r w:rsidRPr="00ED1D79">
        <w:rPr>
          <w:rFonts w:ascii="Times New Roman" w:hAnsi="Times New Roman"/>
          <w:sz w:val="28"/>
          <w:szCs w:val="28"/>
        </w:rPr>
        <w:t xml:space="preserve"> </w:t>
      </w:r>
      <w:proofErr w:type="spellStart"/>
      <w:r w:rsidRPr="00ED1D79">
        <w:rPr>
          <w:rFonts w:ascii="Times New Roman" w:hAnsi="Times New Roman"/>
          <w:sz w:val="28"/>
          <w:szCs w:val="28"/>
        </w:rPr>
        <w:t>Золотухину</w:t>
      </w:r>
      <w:proofErr w:type="spellEnd"/>
      <w:r w:rsidRPr="00ED1D79">
        <w:rPr>
          <w:rFonts w:ascii="Times New Roman" w:hAnsi="Times New Roman"/>
          <w:sz w:val="28"/>
          <w:szCs w:val="28"/>
        </w:rPr>
        <w:t xml:space="preserve"> М.В.</w:t>
      </w:r>
    </w:p>
    <w:p w:rsidR="00D0134C" w:rsidRPr="00ED1D79" w:rsidRDefault="00D0134C" w:rsidP="00D0134C">
      <w:pPr>
        <w:spacing w:after="0" w:line="240" w:lineRule="auto"/>
        <w:rPr>
          <w:rFonts w:ascii="Times New Roman" w:hAnsi="Times New Roman"/>
          <w:sz w:val="28"/>
          <w:szCs w:val="28"/>
        </w:rPr>
      </w:pPr>
    </w:p>
    <w:p w:rsidR="00D0134C" w:rsidRPr="00ED1D79" w:rsidRDefault="00D0134C" w:rsidP="00D0134C">
      <w:pPr>
        <w:spacing w:after="0" w:line="240" w:lineRule="auto"/>
        <w:rPr>
          <w:rFonts w:ascii="Times New Roman" w:hAnsi="Times New Roman"/>
          <w:sz w:val="28"/>
          <w:szCs w:val="28"/>
        </w:rPr>
      </w:pPr>
    </w:p>
    <w:p w:rsidR="00CC1AE4" w:rsidRDefault="00D0134C" w:rsidP="00D0134C">
      <w:pPr>
        <w:spacing w:after="0"/>
        <w:rPr>
          <w:rFonts w:ascii="Times New Roman" w:hAnsi="Times New Roman"/>
          <w:sz w:val="28"/>
          <w:szCs w:val="28"/>
        </w:rPr>
      </w:pPr>
      <w:r w:rsidRPr="00ED1D79">
        <w:rPr>
          <w:rFonts w:ascii="Times New Roman" w:hAnsi="Times New Roman"/>
          <w:sz w:val="28"/>
          <w:szCs w:val="28"/>
        </w:rPr>
        <w:t xml:space="preserve">Заместитель </w:t>
      </w:r>
      <w:r w:rsidR="00CC1AE4">
        <w:rPr>
          <w:rFonts w:ascii="Times New Roman" w:hAnsi="Times New Roman"/>
          <w:sz w:val="28"/>
          <w:szCs w:val="28"/>
        </w:rPr>
        <w:t xml:space="preserve">председателя </w:t>
      </w:r>
    </w:p>
    <w:p w:rsidR="00CC1AE4" w:rsidRDefault="00CC1AE4" w:rsidP="00D0134C">
      <w:pPr>
        <w:spacing w:after="0"/>
        <w:rPr>
          <w:rFonts w:ascii="Times New Roman" w:hAnsi="Times New Roman"/>
          <w:sz w:val="28"/>
          <w:szCs w:val="28"/>
        </w:rPr>
      </w:pPr>
      <w:r>
        <w:rPr>
          <w:rFonts w:ascii="Times New Roman" w:hAnsi="Times New Roman"/>
          <w:sz w:val="28"/>
          <w:szCs w:val="28"/>
        </w:rPr>
        <w:t>комитета - начальник управления</w:t>
      </w:r>
    </w:p>
    <w:p w:rsidR="00D0134C" w:rsidRPr="00217443" w:rsidRDefault="00CC1AE4" w:rsidP="00D0134C">
      <w:pPr>
        <w:spacing w:after="0"/>
        <w:rPr>
          <w:rFonts w:ascii="Times New Roman" w:hAnsi="Times New Roman"/>
          <w:sz w:val="28"/>
          <w:szCs w:val="28"/>
        </w:rPr>
      </w:pPr>
      <w:r>
        <w:rPr>
          <w:rFonts w:ascii="Times New Roman" w:hAnsi="Times New Roman"/>
          <w:sz w:val="28"/>
          <w:szCs w:val="28"/>
        </w:rPr>
        <w:t>бюджетной и налоговой политики</w:t>
      </w:r>
      <w:r w:rsidR="00D0134C" w:rsidRPr="00ED1D79">
        <w:rPr>
          <w:rFonts w:ascii="Times New Roman" w:hAnsi="Times New Roman"/>
          <w:sz w:val="28"/>
          <w:szCs w:val="28"/>
        </w:rPr>
        <w:t xml:space="preserve">                                    </w:t>
      </w:r>
      <w:r>
        <w:rPr>
          <w:rFonts w:ascii="Times New Roman" w:hAnsi="Times New Roman"/>
          <w:sz w:val="28"/>
          <w:szCs w:val="28"/>
        </w:rPr>
        <w:t xml:space="preserve"> </w:t>
      </w:r>
      <w:r w:rsidR="00D0134C" w:rsidRPr="00ED1D79">
        <w:rPr>
          <w:rFonts w:ascii="Times New Roman" w:hAnsi="Times New Roman"/>
          <w:sz w:val="28"/>
          <w:szCs w:val="28"/>
        </w:rPr>
        <w:t xml:space="preserve">   </w:t>
      </w:r>
      <w:r>
        <w:rPr>
          <w:rFonts w:ascii="Times New Roman" w:hAnsi="Times New Roman"/>
          <w:sz w:val="28"/>
          <w:szCs w:val="28"/>
        </w:rPr>
        <w:t xml:space="preserve">  </w:t>
      </w:r>
      <w:r w:rsidR="00D0134C" w:rsidRPr="00ED1D79">
        <w:rPr>
          <w:rFonts w:ascii="Times New Roman" w:hAnsi="Times New Roman"/>
          <w:sz w:val="28"/>
          <w:szCs w:val="28"/>
        </w:rPr>
        <w:t xml:space="preserve">  </w:t>
      </w:r>
      <w:r>
        <w:rPr>
          <w:rFonts w:ascii="Times New Roman" w:hAnsi="Times New Roman"/>
          <w:sz w:val="28"/>
          <w:szCs w:val="28"/>
        </w:rPr>
        <w:t xml:space="preserve">М.В. </w:t>
      </w:r>
      <w:proofErr w:type="spellStart"/>
      <w:r>
        <w:rPr>
          <w:rFonts w:ascii="Times New Roman" w:hAnsi="Times New Roman"/>
          <w:sz w:val="28"/>
          <w:szCs w:val="28"/>
        </w:rPr>
        <w:t>Золотухина</w:t>
      </w:r>
      <w:proofErr w:type="spellEnd"/>
    </w:p>
    <w:p w:rsidR="00D0134C" w:rsidRPr="00217443" w:rsidRDefault="00D0134C" w:rsidP="00D0134C">
      <w:pPr>
        <w:spacing w:after="0"/>
        <w:jc w:val="both"/>
        <w:rPr>
          <w:rFonts w:ascii="Times New Roman" w:hAnsi="Times New Roman"/>
          <w:sz w:val="28"/>
          <w:szCs w:val="28"/>
        </w:rPr>
      </w:pPr>
    </w:p>
    <w:p w:rsidR="00ED29A3" w:rsidRPr="00217443" w:rsidRDefault="00ED29A3">
      <w:pPr>
        <w:pStyle w:val="ConsPlusNormal"/>
        <w:jc w:val="both"/>
      </w:pPr>
    </w:p>
    <w:p w:rsidR="00D0134C" w:rsidRPr="00217443" w:rsidRDefault="00D0134C" w:rsidP="00D0134C">
      <w:pPr>
        <w:pStyle w:val="ConsPlusNormal"/>
        <w:jc w:val="right"/>
        <w:outlineLvl w:val="0"/>
        <w:rPr>
          <w:rFonts w:ascii="Times New Roman" w:hAnsi="Times New Roman" w:cs="Times New Roman"/>
          <w:sz w:val="28"/>
          <w:szCs w:val="28"/>
        </w:rPr>
      </w:pPr>
      <w:r w:rsidRPr="00217443">
        <w:rPr>
          <w:rFonts w:ascii="Times New Roman" w:hAnsi="Times New Roman" w:cs="Times New Roman"/>
          <w:sz w:val="28"/>
          <w:szCs w:val="28"/>
        </w:rPr>
        <w:lastRenderedPageBreak/>
        <w:t>Утвержден</w:t>
      </w:r>
    </w:p>
    <w:p w:rsidR="00D0134C" w:rsidRPr="00ED1D79" w:rsidRDefault="00D0134C" w:rsidP="00D0134C">
      <w:pPr>
        <w:pStyle w:val="ConsPlusNormal"/>
        <w:jc w:val="right"/>
        <w:rPr>
          <w:rFonts w:ascii="Times New Roman" w:hAnsi="Times New Roman" w:cs="Times New Roman"/>
          <w:sz w:val="28"/>
          <w:szCs w:val="28"/>
        </w:rPr>
      </w:pPr>
      <w:r w:rsidRPr="00217443">
        <w:rPr>
          <w:rFonts w:ascii="Times New Roman" w:hAnsi="Times New Roman" w:cs="Times New Roman"/>
          <w:sz w:val="28"/>
          <w:szCs w:val="28"/>
        </w:rPr>
        <w:t xml:space="preserve">Приказом </w:t>
      </w:r>
      <w:r w:rsidRPr="00ED1D79">
        <w:rPr>
          <w:rFonts w:ascii="Times New Roman" w:hAnsi="Times New Roman" w:cs="Times New Roman"/>
          <w:sz w:val="28"/>
          <w:szCs w:val="28"/>
        </w:rPr>
        <w:t>комитета по финансам</w:t>
      </w:r>
    </w:p>
    <w:p w:rsidR="00D0134C" w:rsidRPr="00ED1D79" w:rsidRDefault="00D0134C" w:rsidP="00BD0312">
      <w:pPr>
        <w:pStyle w:val="ConsPlusNormal"/>
        <w:jc w:val="right"/>
        <w:rPr>
          <w:rFonts w:ascii="Times New Roman" w:hAnsi="Times New Roman" w:cs="Times New Roman"/>
          <w:sz w:val="28"/>
          <w:szCs w:val="28"/>
        </w:rPr>
      </w:pPr>
      <w:r w:rsidRPr="00ED1D79">
        <w:rPr>
          <w:rFonts w:ascii="Times New Roman" w:hAnsi="Times New Roman" w:cs="Times New Roman"/>
          <w:sz w:val="28"/>
          <w:szCs w:val="28"/>
        </w:rPr>
        <w:t xml:space="preserve">администрации </w:t>
      </w:r>
      <w:proofErr w:type="spellStart"/>
      <w:r w:rsidR="00BD0312" w:rsidRPr="00ED1D79">
        <w:rPr>
          <w:rFonts w:ascii="Times New Roman" w:hAnsi="Times New Roman" w:cs="Times New Roman"/>
          <w:sz w:val="28"/>
          <w:szCs w:val="28"/>
        </w:rPr>
        <w:t>Тунгокоченского</w:t>
      </w:r>
      <w:proofErr w:type="spellEnd"/>
      <w:r w:rsidR="00BD0312" w:rsidRPr="00ED1D79">
        <w:rPr>
          <w:rFonts w:ascii="Times New Roman" w:hAnsi="Times New Roman" w:cs="Times New Roman"/>
          <w:sz w:val="28"/>
          <w:szCs w:val="28"/>
        </w:rPr>
        <w:t xml:space="preserve"> </w:t>
      </w:r>
    </w:p>
    <w:p w:rsidR="00BD0312" w:rsidRPr="00ED1D79" w:rsidRDefault="00BD0312" w:rsidP="00BD0312">
      <w:pPr>
        <w:pStyle w:val="ConsPlusNormal"/>
        <w:jc w:val="right"/>
        <w:rPr>
          <w:rFonts w:ascii="Times New Roman" w:hAnsi="Times New Roman" w:cs="Times New Roman"/>
          <w:sz w:val="28"/>
          <w:szCs w:val="28"/>
        </w:rPr>
      </w:pPr>
      <w:r w:rsidRPr="00ED1D79">
        <w:rPr>
          <w:rFonts w:ascii="Times New Roman" w:hAnsi="Times New Roman" w:cs="Times New Roman"/>
          <w:sz w:val="28"/>
          <w:szCs w:val="28"/>
        </w:rPr>
        <w:t>муниципального округа</w:t>
      </w:r>
    </w:p>
    <w:p w:rsidR="00BD0312" w:rsidRPr="00ED1D79" w:rsidRDefault="00BD0312" w:rsidP="00BD0312">
      <w:pPr>
        <w:pStyle w:val="ConsPlusNormal"/>
        <w:jc w:val="right"/>
        <w:rPr>
          <w:rFonts w:ascii="Times New Roman" w:hAnsi="Times New Roman" w:cs="Times New Roman"/>
          <w:sz w:val="28"/>
          <w:szCs w:val="28"/>
        </w:rPr>
      </w:pPr>
      <w:r w:rsidRPr="00ED1D79">
        <w:rPr>
          <w:rFonts w:ascii="Times New Roman" w:hAnsi="Times New Roman" w:cs="Times New Roman"/>
          <w:sz w:val="28"/>
          <w:szCs w:val="28"/>
        </w:rPr>
        <w:t>Забайкальского края</w:t>
      </w:r>
    </w:p>
    <w:p w:rsidR="00D0134C" w:rsidRPr="00217443" w:rsidRDefault="00BD0312" w:rsidP="00D0134C">
      <w:pPr>
        <w:pStyle w:val="ConsPlusNormal"/>
        <w:jc w:val="right"/>
        <w:rPr>
          <w:rFonts w:ascii="Times New Roman" w:hAnsi="Times New Roman" w:cs="Times New Roman"/>
          <w:sz w:val="28"/>
          <w:szCs w:val="28"/>
        </w:rPr>
      </w:pPr>
      <w:r w:rsidRPr="00ED1D79">
        <w:rPr>
          <w:rFonts w:ascii="Times New Roman" w:hAnsi="Times New Roman" w:cs="Times New Roman"/>
          <w:sz w:val="28"/>
          <w:szCs w:val="28"/>
        </w:rPr>
        <w:t>от 16</w:t>
      </w:r>
      <w:r w:rsidR="00D0134C" w:rsidRPr="00ED1D79">
        <w:rPr>
          <w:rFonts w:ascii="Times New Roman" w:hAnsi="Times New Roman" w:cs="Times New Roman"/>
          <w:sz w:val="28"/>
          <w:szCs w:val="28"/>
        </w:rPr>
        <w:t xml:space="preserve"> </w:t>
      </w:r>
      <w:proofErr w:type="spellStart"/>
      <w:r w:rsidRPr="00ED1D79">
        <w:rPr>
          <w:rFonts w:ascii="Times New Roman" w:hAnsi="Times New Roman" w:cs="Times New Roman"/>
          <w:sz w:val="28"/>
          <w:szCs w:val="28"/>
        </w:rPr>
        <w:t>сентяб</w:t>
      </w:r>
      <w:r w:rsidR="00D0134C" w:rsidRPr="00ED1D79">
        <w:rPr>
          <w:rFonts w:ascii="Times New Roman" w:hAnsi="Times New Roman" w:cs="Times New Roman"/>
          <w:sz w:val="28"/>
          <w:szCs w:val="28"/>
        </w:rPr>
        <w:t>я</w:t>
      </w:r>
      <w:proofErr w:type="spellEnd"/>
      <w:r w:rsidR="00D0134C" w:rsidRPr="00ED1D79">
        <w:rPr>
          <w:rFonts w:ascii="Times New Roman" w:hAnsi="Times New Roman" w:cs="Times New Roman"/>
          <w:sz w:val="28"/>
          <w:szCs w:val="28"/>
        </w:rPr>
        <w:t xml:space="preserve"> 20</w:t>
      </w:r>
      <w:r w:rsidRPr="00ED1D79">
        <w:rPr>
          <w:rFonts w:ascii="Times New Roman" w:hAnsi="Times New Roman" w:cs="Times New Roman"/>
          <w:sz w:val="28"/>
          <w:szCs w:val="28"/>
        </w:rPr>
        <w:t>24</w:t>
      </w:r>
      <w:r w:rsidR="00D0134C" w:rsidRPr="00ED1D79">
        <w:rPr>
          <w:rFonts w:ascii="Times New Roman" w:hAnsi="Times New Roman" w:cs="Times New Roman"/>
          <w:sz w:val="28"/>
          <w:szCs w:val="28"/>
        </w:rPr>
        <w:t xml:space="preserve"> года № </w:t>
      </w:r>
      <w:r w:rsidR="00CC1AE4">
        <w:rPr>
          <w:rFonts w:ascii="Times New Roman" w:hAnsi="Times New Roman" w:cs="Times New Roman"/>
          <w:sz w:val="28"/>
          <w:szCs w:val="28"/>
        </w:rPr>
        <w:t>6</w:t>
      </w:r>
      <w:r w:rsidR="00D0134C" w:rsidRPr="00ED1D79">
        <w:rPr>
          <w:rFonts w:ascii="Times New Roman" w:hAnsi="Times New Roman" w:cs="Times New Roman"/>
          <w:sz w:val="28"/>
          <w:szCs w:val="28"/>
        </w:rPr>
        <w:t>8-ПД</w:t>
      </w:r>
    </w:p>
    <w:p w:rsidR="00551CD7" w:rsidRPr="00217443" w:rsidRDefault="00551CD7">
      <w:pPr>
        <w:pStyle w:val="ConsPlusNormal"/>
        <w:jc w:val="both"/>
      </w:pPr>
    </w:p>
    <w:p w:rsidR="00ED29A3" w:rsidRPr="00217443" w:rsidRDefault="00ED29A3">
      <w:pPr>
        <w:pStyle w:val="ConsPlusNormal"/>
        <w:jc w:val="both"/>
      </w:pPr>
    </w:p>
    <w:p w:rsidR="00ED29A3" w:rsidRPr="00217443" w:rsidRDefault="00ED29A3">
      <w:pPr>
        <w:pStyle w:val="ConsPlusNormal"/>
        <w:jc w:val="both"/>
      </w:pPr>
    </w:p>
    <w:p w:rsidR="00D0134C" w:rsidRPr="00217443" w:rsidRDefault="00D0134C">
      <w:pPr>
        <w:pStyle w:val="ConsPlusNormal"/>
        <w:jc w:val="both"/>
      </w:pPr>
    </w:p>
    <w:p w:rsidR="00ED29A3" w:rsidRPr="00217443" w:rsidRDefault="00ED29A3">
      <w:pPr>
        <w:pStyle w:val="ConsPlusTitle"/>
        <w:jc w:val="center"/>
      </w:pPr>
      <w:bookmarkStart w:id="0" w:name="P44"/>
      <w:bookmarkEnd w:id="0"/>
      <w:r w:rsidRPr="00217443">
        <w:t>ПОРЯДОК</w:t>
      </w:r>
    </w:p>
    <w:p w:rsidR="00ED29A3" w:rsidRPr="00217443" w:rsidRDefault="00ED29A3">
      <w:pPr>
        <w:pStyle w:val="ConsPlusTitle"/>
        <w:jc w:val="center"/>
        <w:rPr>
          <w:rFonts w:ascii="Times New Roman" w:hAnsi="Times New Roman" w:cs="Times New Roman"/>
          <w:sz w:val="28"/>
          <w:szCs w:val="28"/>
        </w:rPr>
      </w:pPr>
      <w:r w:rsidRPr="00217443">
        <w:rPr>
          <w:rFonts w:ascii="Times New Roman" w:hAnsi="Times New Roman" w:cs="Times New Roman"/>
          <w:sz w:val="28"/>
          <w:szCs w:val="28"/>
        </w:rPr>
        <w:t>САНКЦ</w:t>
      </w:r>
      <w:r w:rsidR="00D0134C" w:rsidRPr="00217443">
        <w:rPr>
          <w:rFonts w:ascii="Times New Roman" w:hAnsi="Times New Roman" w:cs="Times New Roman"/>
          <w:sz w:val="28"/>
          <w:szCs w:val="28"/>
        </w:rPr>
        <w:t>ИОНИРОВАНИЯ РАСХОДОВ МУНИЦИПАЛЬНЫХ</w:t>
      </w:r>
      <w:r w:rsidRPr="00217443">
        <w:rPr>
          <w:rFonts w:ascii="Times New Roman" w:hAnsi="Times New Roman" w:cs="Times New Roman"/>
          <w:sz w:val="28"/>
          <w:szCs w:val="28"/>
        </w:rPr>
        <w:t xml:space="preserve"> БЮДЖЕТНЫХ УЧРЕЖДЕНИЙ, ЛИЦЕВЫЕ СЧЕТА КОТОРЫМ</w:t>
      </w:r>
      <w:r w:rsidR="00BD0312">
        <w:rPr>
          <w:rFonts w:ascii="Times New Roman" w:hAnsi="Times New Roman" w:cs="Times New Roman"/>
          <w:sz w:val="28"/>
          <w:szCs w:val="28"/>
        </w:rPr>
        <w:t xml:space="preserve"> </w:t>
      </w:r>
      <w:r w:rsidRPr="00217443">
        <w:rPr>
          <w:rFonts w:ascii="Times New Roman" w:hAnsi="Times New Roman" w:cs="Times New Roman"/>
          <w:sz w:val="28"/>
          <w:szCs w:val="28"/>
        </w:rPr>
        <w:t>ОТКРЫТЫ В ТЕРРИТОРИАЛЬНЫХ ОРГАНАХ ФЕДЕРАЛЬНОГО</w:t>
      </w:r>
    </w:p>
    <w:p w:rsidR="00ED29A3" w:rsidRPr="00217443" w:rsidRDefault="00ED29A3">
      <w:pPr>
        <w:pStyle w:val="ConsPlusTitle"/>
        <w:jc w:val="center"/>
        <w:rPr>
          <w:rFonts w:ascii="Times New Roman" w:hAnsi="Times New Roman" w:cs="Times New Roman"/>
          <w:sz w:val="28"/>
          <w:szCs w:val="28"/>
        </w:rPr>
      </w:pPr>
      <w:r w:rsidRPr="00217443">
        <w:rPr>
          <w:rFonts w:ascii="Times New Roman" w:hAnsi="Times New Roman" w:cs="Times New Roman"/>
          <w:sz w:val="28"/>
          <w:szCs w:val="28"/>
        </w:rPr>
        <w:t>КАЗНАЧЕЙСТВА, ИСТОЧНИКОМ ФИНАНСОВОГО ОБЕСПЕЧЕНИЯ КОТОРЫХ</w:t>
      </w:r>
    </w:p>
    <w:p w:rsidR="00ED29A3" w:rsidRPr="00217443" w:rsidRDefault="00ED29A3">
      <w:pPr>
        <w:pStyle w:val="ConsPlusTitle"/>
        <w:jc w:val="center"/>
        <w:rPr>
          <w:rFonts w:ascii="Times New Roman" w:hAnsi="Times New Roman" w:cs="Times New Roman"/>
          <w:color w:val="000000" w:themeColor="text1"/>
          <w:sz w:val="28"/>
          <w:szCs w:val="28"/>
        </w:rPr>
      </w:pPr>
      <w:r w:rsidRPr="00217443">
        <w:rPr>
          <w:rFonts w:ascii="Times New Roman" w:hAnsi="Times New Roman" w:cs="Times New Roman"/>
          <w:sz w:val="28"/>
          <w:szCs w:val="28"/>
        </w:rPr>
        <w:t xml:space="preserve">ЯВЛЯЮТСЯ СУБСИДИИ, ПОЛУЧЕННЫЕ В СООТВЕТСТВИИ С </w:t>
      </w:r>
      <w:r w:rsidRPr="00217443">
        <w:rPr>
          <w:rFonts w:ascii="Times New Roman" w:hAnsi="Times New Roman" w:cs="Times New Roman"/>
          <w:color w:val="000000" w:themeColor="text1"/>
          <w:sz w:val="28"/>
          <w:szCs w:val="28"/>
        </w:rPr>
        <w:t>АБЗАЦЕМ</w:t>
      </w:r>
    </w:p>
    <w:p w:rsidR="00ED29A3" w:rsidRPr="00217443" w:rsidRDefault="00ED29A3">
      <w:pPr>
        <w:pStyle w:val="ConsPlusTitle"/>
        <w:jc w:val="center"/>
        <w:rPr>
          <w:rFonts w:ascii="Times New Roman" w:hAnsi="Times New Roman" w:cs="Times New Roman"/>
          <w:color w:val="000000" w:themeColor="text1"/>
          <w:sz w:val="28"/>
          <w:szCs w:val="28"/>
        </w:rPr>
      </w:pPr>
      <w:r w:rsidRPr="00217443">
        <w:rPr>
          <w:rFonts w:ascii="Times New Roman" w:hAnsi="Times New Roman" w:cs="Times New Roman"/>
          <w:color w:val="000000" w:themeColor="text1"/>
          <w:sz w:val="28"/>
          <w:szCs w:val="28"/>
        </w:rPr>
        <w:t>ВТОРЫМ ПУНКТА 1 СТАТЬИ 78.1</w:t>
      </w:r>
      <w:proofErr w:type="gramStart"/>
      <w:r w:rsidRPr="00217443">
        <w:rPr>
          <w:rFonts w:ascii="Times New Roman" w:hAnsi="Times New Roman" w:cs="Times New Roman"/>
          <w:color w:val="000000" w:themeColor="text1"/>
          <w:sz w:val="28"/>
          <w:szCs w:val="28"/>
        </w:rPr>
        <w:t xml:space="preserve"> И</w:t>
      </w:r>
      <w:proofErr w:type="gramEnd"/>
      <w:r w:rsidRPr="00217443">
        <w:rPr>
          <w:rFonts w:ascii="Times New Roman" w:hAnsi="Times New Roman" w:cs="Times New Roman"/>
          <w:color w:val="000000" w:themeColor="text1"/>
          <w:sz w:val="28"/>
          <w:szCs w:val="28"/>
        </w:rPr>
        <w:t xml:space="preserve"> </w:t>
      </w:r>
      <w:hyperlink r:id="rId10" w:history="1">
        <w:r w:rsidRPr="00217443">
          <w:rPr>
            <w:rFonts w:ascii="Times New Roman" w:hAnsi="Times New Roman" w:cs="Times New Roman"/>
            <w:color w:val="000000" w:themeColor="text1"/>
            <w:sz w:val="28"/>
            <w:szCs w:val="28"/>
          </w:rPr>
          <w:t>СТАТЬЕЙ 78.2</w:t>
        </w:r>
      </w:hyperlink>
    </w:p>
    <w:p w:rsidR="00ED29A3" w:rsidRPr="00217443" w:rsidRDefault="00ED29A3">
      <w:pPr>
        <w:pStyle w:val="ConsPlusTitle"/>
        <w:jc w:val="center"/>
        <w:rPr>
          <w:rFonts w:ascii="Times New Roman" w:hAnsi="Times New Roman" w:cs="Times New Roman"/>
          <w:sz w:val="28"/>
          <w:szCs w:val="28"/>
        </w:rPr>
      </w:pPr>
      <w:r w:rsidRPr="00217443">
        <w:rPr>
          <w:rFonts w:ascii="Times New Roman" w:hAnsi="Times New Roman" w:cs="Times New Roman"/>
          <w:sz w:val="28"/>
          <w:szCs w:val="28"/>
        </w:rPr>
        <w:t>БЮДЖЕТНОГО КОДЕКСА РОССИЙСКОЙ ФЕДЕРАЦИИ</w:t>
      </w:r>
    </w:p>
    <w:p w:rsidR="00ED29A3" w:rsidRPr="00217443" w:rsidRDefault="00ED29A3">
      <w:pPr>
        <w:spacing w:after="1"/>
        <w:rPr>
          <w:rFonts w:ascii="Times New Roman" w:hAnsi="Times New Roman"/>
          <w:sz w:val="28"/>
          <w:szCs w:val="28"/>
        </w:rPr>
      </w:pPr>
    </w:p>
    <w:p w:rsidR="00ED29A3" w:rsidRPr="00217443" w:rsidRDefault="00ED29A3">
      <w:pPr>
        <w:pStyle w:val="ConsPlusNormal"/>
        <w:jc w:val="both"/>
        <w:rPr>
          <w:rFonts w:ascii="Times New Roman" w:hAnsi="Times New Roman" w:cs="Times New Roman"/>
          <w:sz w:val="28"/>
          <w:szCs w:val="28"/>
        </w:rPr>
      </w:pPr>
    </w:p>
    <w:p w:rsidR="00ED29A3" w:rsidRPr="00217443" w:rsidRDefault="00ED29A3">
      <w:pPr>
        <w:pStyle w:val="ConsPlusNormal"/>
        <w:ind w:firstLine="540"/>
        <w:jc w:val="both"/>
        <w:rPr>
          <w:rFonts w:ascii="Times New Roman" w:hAnsi="Times New Roman" w:cs="Times New Roman"/>
          <w:sz w:val="28"/>
          <w:szCs w:val="28"/>
        </w:rPr>
      </w:pPr>
      <w:r w:rsidRPr="00217443">
        <w:rPr>
          <w:rFonts w:ascii="Times New Roman" w:hAnsi="Times New Roman" w:cs="Times New Roman"/>
          <w:sz w:val="28"/>
          <w:szCs w:val="28"/>
        </w:rPr>
        <w:t xml:space="preserve">1. </w:t>
      </w:r>
      <w:proofErr w:type="gramStart"/>
      <w:r w:rsidRPr="00217443">
        <w:rPr>
          <w:rFonts w:ascii="Times New Roman" w:hAnsi="Times New Roman" w:cs="Times New Roman"/>
          <w:sz w:val="28"/>
          <w:szCs w:val="28"/>
        </w:rPr>
        <w:t>Настоящий Порядок устанавливает правила санкционирования территориальными органами Федерального к</w:t>
      </w:r>
      <w:r w:rsidR="004C68C8" w:rsidRPr="00217443">
        <w:rPr>
          <w:rFonts w:ascii="Times New Roman" w:hAnsi="Times New Roman" w:cs="Times New Roman"/>
          <w:sz w:val="28"/>
          <w:szCs w:val="28"/>
        </w:rPr>
        <w:t>азначейства расходов муниципальных</w:t>
      </w:r>
      <w:r w:rsidRPr="00217443">
        <w:rPr>
          <w:rFonts w:ascii="Times New Roman" w:hAnsi="Times New Roman" w:cs="Times New Roman"/>
          <w:sz w:val="28"/>
          <w:szCs w:val="28"/>
        </w:rPr>
        <w:t xml:space="preserve"> бюджетных учреждений  (далее - учреждения), источником финансового </w:t>
      </w:r>
      <w:r w:rsidR="00A97AF0" w:rsidRPr="00217443">
        <w:rPr>
          <w:rFonts w:ascii="Times New Roman" w:hAnsi="Times New Roman" w:cs="Times New Roman"/>
          <w:sz w:val="28"/>
          <w:szCs w:val="28"/>
        </w:rPr>
        <w:t>обеспечения,</w:t>
      </w:r>
      <w:r w:rsidRPr="00217443">
        <w:rPr>
          <w:rFonts w:ascii="Times New Roman" w:hAnsi="Times New Roman" w:cs="Times New Roman"/>
          <w:sz w:val="28"/>
          <w:szCs w:val="28"/>
        </w:rPr>
        <w:t xml:space="preserve"> которых являются субсидии, предоставленные учреждениям в </w:t>
      </w:r>
      <w:r w:rsidRPr="00217443">
        <w:rPr>
          <w:rFonts w:ascii="Times New Roman" w:hAnsi="Times New Roman" w:cs="Times New Roman"/>
          <w:color w:val="000000" w:themeColor="text1"/>
          <w:sz w:val="28"/>
          <w:szCs w:val="28"/>
        </w:rPr>
        <w:t xml:space="preserve">соответствии с </w:t>
      </w:r>
      <w:hyperlink r:id="rId11" w:history="1">
        <w:r w:rsidRPr="00217443">
          <w:rPr>
            <w:rFonts w:ascii="Times New Roman" w:hAnsi="Times New Roman" w:cs="Times New Roman"/>
            <w:color w:val="000000" w:themeColor="text1"/>
            <w:sz w:val="28"/>
            <w:szCs w:val="28"/>
          </w:rPr>
          <w:t>абзацем вторым пункта 1 статьи 78.1</w:t>
        </w:r>
      </w:hyperlink>
      <w:r w:rsidRPr="00217443">
        <w:rPr>
          <w:rFonts w:ascii="Times New Roman" w:hAnsi="Times New Roman" w:cs="Times New Roman"/>
          <w:color w:val="000000" w:themeColor="text1"/>
          <w:sz w:val="28"/>
          <w:szCs w:val="28"/>
        </w:rPr>
        <w:t xml:space="preserve"> Бюджетного кодекса Российской Федерации,</w:t>
      </w:r>
      <w:r w:rsidRPr="00217443">
        <w:rPr>
          <w:rFonts w:ascii="Times New Roman" w:hAnsi="Times New Roman" w:cs="Times New Roman"/>
          <w:sz w:val="28"/>
          <w:szCs w:val="28"/>
        </w:rPr>
        <w:t xml:space="preserve"> и субсидии на осуществление капитальных вложений в объекты капитально</w:t>
      </w:r>
      <w:r w:rsidR="004C68C8" w:rsidRPr="00217443">
        <w:rPr>
          <w:rFonts w:ascii="Times New Roman" w:hAnsi="Times New Roman" w:cs="Times New Roman"/>
          <w:sz w:val="28"/>
          <w:szCs w:val="28"/>
        </w:rPr>
        <w:t xml:space="preserve">го строительства муниципальной </w:t>
      </w:r>
      <w:r w:rsidRPr="00217443">
        <w:rPr>
          <w:rFonts w:ascii="Times New Roman" w:hAnsi="Times New Roman" w:cs="Times New Roman"/>
          <w:sz w:val="28"/>
          <w:szCs w:val="28"/>
        </w:rPr>
        <w:t xml:space="preserve"> собственности или приобретение объектов недвижимого имущества в </w:t>
      </w:r>
      <w:r w:rsidR="00D6321F" w:rsidRPr="00217443">
        <w:rPr>
          <w:rFonts w:ascii="Times New Roman" w:hAnsi="Times New Roman" w:cs="Times New Roman"/>
          <w:sz w:val="28"/>
          <w:szCs w:val="28"/>
        </w:rPr>
        <w:t xml:space="preserve">муниципальную </w:t>
      </w:r>
      <w:r w:rsidRPr="00217443">
        <w:rPr>
          <w:rFonts w:ascii="Times New Roman" w:hAnsi="Times New Roman" w:cs="Times New Roman"/>
          <w:sz w:val="28"/>
          <w:szCs w:val="28"/>
        </w:rPr>
        <w:t>собственность</w:t>
      </w:r>
      <w:r w:rsidR="00D6321F" w:rsidRPr="00217443">
        <w:rPr>
          <w:rFonts w:ascii="Times New Roman" w:hAnsi="Times New Roman" w:cs="Times New Roman"/>
          <w:sz w:val="28"/>
          <w:szCs w:val="28"/>
        </w:rPr>
        <w:t xml:space="preserve"> </w:t>
      </w:r>
      <w:r w:rsidRPr="00217443">
        <w:rPr>
          <w:rFonts w:ascii="Times New Roman" w:hAnsi="Times New Roman" w:cs="Times New Roman"/>
          <w:sz w:val="28"/>
          <w:szCs w:val="28"/>
        </w:rPr>
        <w:t xml:space="preserve"> в соответствии </w:t>
      </w:r>
      <w:r w:rsidRPr="00217443">
        <w:rPr>
          <w:rFonts w:ascii="Times New Roman" w:hAnsi="Times New Roman" w:cs="Times New Roman"/>
          <w:color w:val="000000" w:themeColor="text1"/>
          <w:sz w:val="28"/>
          <w:szCs w:val="28"/>
        </w:rPr>
        <w:t xml:space="preserve">со </w:t>
      </w:r>
      <w:hyperlink r:id="rId12" w:history="1">
        <w:r w:rsidRPr="00217443">
          <w:rPr>
            <w:rFonts w:ascii="Times New Roman" w:hAnsi="Times New Roman" w:cs="Times New Roman"/>
            <w:color w:val="000000" w:themeColor="text1"/>
            <w:sz w:val="28"/>
            <w:szCs w:val="28"/>
          </w:rPr>
          <w:t>статьей</w:t>
        </w:r>
        <w:proofErr w:type="gramEnd"/>
        <w:r w:rsidRPr="00217443">
          <w:rPr>
            <w:rFonts w:ascii="Times New Roman" w:hAnsi="Times New Roman" w:cs="Times New Roman"/>
            <w:color w:val="000000" w:themeColor="text1"/>
            <w:sz w:val="28"/>
            <w:szCs w:val="28"/>
          </w:rPr>
          <w:t xml:space="preserve"> 78.2</w:t>
        </w:r>
      </w:hyperlink>
      <w:r w:rsidRPr="00217443">
        <w:rPr>
          <w:rFonts w:ascii="Times New Roman" w:hAnsi="Times New Roman" w:cs="Times New Roman"/>
          <w:sz w:val="28"/>
          <w:szCs w:val="28"/>
        </w:rPr>
        <w:t xml:space="preserve"> Бюджетного кодекса Российской Федерации  (далее - целевые субсидии).</w:t>
      </w:r>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sz w:val="28"/>
          <w:szCs w:val="28"/>
        </w:rPr>
        <w:t>Положения настоящего Порядка, установленные для учреждений, распространяются на их обособленные подразделения, осуществляющие операции с целевыми субсидиями (далее - обособленное подразделение).</w:t>
      </w:r>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sz w:val="28"/>
          <w:szCs w:val="28"/>
        </w:rPr>
        <w:t xml:space="preserve">2. </w:t>
      </w:r>
      <w:proofErr w:type="gramStart"/>
      <w:r w:rsidRPr="00217443">
        <w:rPr>
          <w:rFonts w:ascii="Times New Roman" w:hAnsi="Times New Roman" w:cs="Times New Roman"/>
          <w:sz w:val="28"/>
          <w:szCs w:val="28"/>
        </w:rPr>
        <w:t>Учет операций по санкционированию расходов учреждения, источником финансового обеспечения которых являются целевые субсидии (далее - целевые расходы), осуществляется на лицевом счете, предназначенном для учета операций со средствами, предоставленными учреждениям из соответствующих бюджетов бюджетной системы Российской Федерации в виде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w:t>
      </w:r>
      <w:proofErr w:type="gramEnd"/>
      <w:r w:rsidRPr="00217443">
        <w:rPr>
          <w:rFonts w:ascii="Times New Roman" w:hAnsi="Times New Roman" w:cs="Times New Roman"/>
          <w:sz w:val="28"/>
          <w:szCs w:val="28"/>
        </w:rPr>
        <w:t xml:space="preserve"> в государственную </w:t>
      </w:r>
      <w:r w:rsidRPr="00217443">
        <w:rPr>
          <w:rFonts w:ascii="Times New Roman" w:hAnsi="Times New Roman" w:cs="Times New Roman"/>
          <w:sz w:val="28"/>
          <w:szCs w:val="28"/>
        </w:rPr>
        <w:lastRenderedPageBreak/>
        <w:t>(муниципальную) собственность (далее - отдельный лицевой счет), открытом учреждению в территориальном органе Федерального казначейства в порядке, установленн</w:t>
      </w:r>
      <w:r w:rsidR="00B6252F" w:rsidRPr="00217443">
        <w:rPr>
          <w:rFonts w:ascii="Times New Roman" w:hAnsi="Times New Roman" w:cs="Times New Roman"/>
          <w:sz w:val="28"/>
          <w:szCs w:val="28"/>
        </w:rPr>
        <w:t>ом Федеральным казначейством</w:t>
      </w:r>
      <w:proofErr w:type="gramStart"/>
      <w:r w:rsidR="00B6252F" w:rsidRPr="00217443">
        <w:rPr>
          <w:rFonts w:ascii="Times New Roman" w:hAnsi="Times New Roman" w:cs="Times New Roman"/>
          <w:sz w:val="28"/>
          <w:szCs w:val="28"/>
        </w:rPr>
        <w:t xml:space="preserve"> </w:t>
      </w:r>
      <w:r w:rsidRPr="00217443">
        <w:rPr>
          <w:rFonts w:ascii="Times New Roman" w:hAnsi="Times New Roman" w:cs="Times New Roman"/>
          <w:sz w:val="28"/>
          <w:szCs w:val="28"/>
        </w:rPr>
        <w:t>.</w:t>
      </w:r>
      <w:proofErr w:type="gramEnd"/>
    </w:p>
    <w:p w:rsidR="00ED29A3" w:rsidRPr="00217443" w:rsidRDefault="00ED29A3">
      <w:pPr>
        <w:pStyle w:val="ConsPlusNormal"/>
        <w:ind w:firstLine="540"/>
        <w:jc w:val="both"/>
        <w:rPr>
          <w:rFonts w:ascii="Times New Roman" w:hAnsi="Times New Roman" w:cs="Times New Roman"/>
          <w:sz w:val="28"/>
          <w:szCs w:val="28"/>
        </w:rPr>
      </w:pPr>
      <w:r w:rsidRPr="00217443">
        <w:rPr>
          <w:rFonts w:ascii="Times New Roman" w:hAnsi="Times New Roman" w:cs="Times New Roman"/>
          <w:sz w:val="28"/>
          <w:szCs w:val="28"/>
        </w:rPr>
        <w:t xml:space="preserve">3. </w:t>
      </w:r>
      <w:proofErr w:type="gramStart"/>
      <w:r w:rsidRPr="00217443">
        <w:rPr>
          <w:rFonts w:ascii="Times New Roman" w:hAnsi="Times New Roman" w:cs="Times New Roman"/>
          <w:sz w:val="28"/>
          <w:szCs w:val="28"/>
        </w:rPr>
        <w:t xml:space="preserve">Санкционирование целевых расходов осуществляется на основании направленных в территориальный орган Федерального казначейства по месту открытия учреждению отдельного лицевого счета Сведений об операциях с целевыми субсидиями на 20__ год (код </w:t>
      </w:r>
      <w:r w:rsidRPr="00217443">
        <w:rPr>
          <w:rFonts w:ascii="Times New Roman" w:hAnsi="Times New Roman" w:cs="Times New Roman"/>
          <w:color w:val="000000" w:themeColor="text1"/>
          <w:sz w:val="28"/>
          <w:szCs w:val="28"/>
        </w:rPr>
        <w:t xml:space="preserve">формы по </w:t>
      </w:r>
      <w:hyperlink r:id="rId13" w:history="1">
        <w:r w:rsidRPr="00217443">
          <w:rPr>
            <w:rFonts w:ascii="Times New Roman" w:hAnsi="Times New Roman" w:cs="Times New Roman"/>
            <w:color w:val="000000" w:themeColor="text1"/>
            <w:sz w:val="28"/>
            <w:szCs w:val="28"/>
          </w:rPr>
          <w:t>ОКУД</w:t>
        </w:r>
      </w:hyperlink>
      <w:r w:rsidRPr="00217443">
        <w:rPr>
          <w:rFonts w:ascii="Times New Roman" w:hAnsi="Times New Roman" w:cs="Times New Roman"/>
          <w:color w:val="000000" w:themeColor="text1"/>
          <w:sz w:val="28"/>
          <w:szCs w:val="28"/>
        </w:rPr>
        <w:t xml:space="preserve"> 0501016) (далее - Сведения) (</w:t>
      </w:r>
      <w:hyperlink w:anchor="P192" w:history="1">
        <w:r w:rsidRPr="00217443">
          <w:rPr>
            <w:rFonts w:ascii="Times New Roman" w:hAnsi="Times New Roman" w:cs="Times New Roman"/>
            <w:color w:val="000000" w:themeColor="text1"/>
            <w:sz w:val="28"/>
            <w:szCs w:val="28"/>
          </w:rPr>
          <w:t>приложение N 1</w:t>
        </w:r>
      </w:hyperlink>
      <w:r w:rsidRPr="00217443">
        <w:rPr>
          <w:rFonts w:ascii="Times New Roman" w:hAnsi="Times New Roman" w:cs="Times New Roman"/>
          <w:color w:val="000000" w:themeColor="text1"/>
          <w:sz w:val="28"/>
          <w:szCs w:val="28"/>
        </w:rPr>
        <w:t xml:space="preserve"> к настоящему Порядку), сформированных учреждением в соответствии с требованиями, установленными </w:t>
      </w:r>
      <w:hyperlink w:anchor="P130" w:history="1">
        <w:r w:rsidR="00A97AF0" w:rsidRPr="00667120">
          <w:rPr>
            <w:rFonts w:ascii="Times New Roman" w:hAnsi="Times New Roman" w:cs="Times New Roman"/>
            <w:color w:val="000000" w:themeColor="text1"/>
            <w:sz w:val="28"/>
            <w:szCs w:val="28"/>
          </w:rPr>
          <w:t>1</w:t>
        </w:r>
        <w:r w:rsidR="00667120" w:rsidRPr="00667120">
          <w:rPr>
            <w:rFonts w:ascii="Times New Roman" w:hAnsi="Times New Roman" w:cs="Times New Roman"/>
            <w:color w:val="000000" w:themeColor="text1"/>
            <w:sz w:val="28"/>
            <w:szCs w:val="28"/>
          </w:rPr>
          <w:t>4</w:t>
        </w:r>
      </w:hyperlink>
      <w:r w:rsidRPr="00217443">
        <w:rPr>
          <w:rFonts w:ascii="Times New Roman" w:hAnsi="Times New Roman" w:cs="Times New Roman"/>
          <w:color w:val="000000" w:themeColor="text1"/>
          <w:sz w:val="28"/>
          <w:szCs w:val="28"/>
        </w:rPr>
        <w:t xml:space="preserve"> настоящего Порядка, в срок не позднее десяти рабочих дней со дня</w:t>
      </w:r>
      <w:proofErr w:type="gramEnd"/>
      <w:r w:rsidRPr="00217443">
        <w:rPr>
          <w:rFonts w:ascii="Times New Roman" w:hAnsi="Times New Roman" w:cs="Times New Roman"/>
          <w:color w:val="000000" w:themeColor="text1"/>
          <w:sz w:val="28"/>
          <w:szCs w:val="28"/>
        </w:rPr>
        <w:t xml:space="preserve"> </w:t>
      </w:r>
      <w:proofErr w:type="gramStart"/>
      <w:r w:rsidRPr="00217443">
        <w:rPr>
          <w:rFonts w:ascii="Times New Roman" w:hAnsi="Times New Roman" w:cs="Times New Roman"/>
          <w:color w:val="000000" w:themeColor="text1"/>
          <w:sz w:val="28"/>
          <w:szCs w:val="28"/>
        </w:rPr>
        <w:t xml:space="preserve">заключения соглашения о предоставлении из  </w:t>
      </w:r>
      <w:r w:rsidRPr="00ED1D79">
        <w:rPr>
          <w:rFonts w:ascii="Times New Roman" w:hAnsi="Times New Roman" w:cs="Times New Roman"/>
          <w:color w:val="000000" w:themeColor="text1"/>
          <w:sz w:val="28"/>
          <w:szCs w:val="28"/>
        </w:rPr>
        <w:t>бюджета</w:t>
      </w:r>
      <w:r w:rsidR="00B6252F" w:rsidRPr="00ED1D79">
        <w:rPr>
          <w:rFonts w:ascii="Times New Roman" w:hAnsi="Times New Roman" w:cs="Times New Roman"/>
          <w:color w:val="000000" w:themeColor="text1"/>
          <w:sz w:val="28"/>
          <w:szCs w:val="28"/>
        </w:rPr>
        <w:t xml:space="preserve"> </w:t>
      </w:r>
      <w:proofErr w:type="spellStart"/>
      <w:r w:rsidR="00BD0312" w:rsidRPr="00ED1D79">
        <w:rPr>
          <w:rFonts w:ascii="Times New Roman" w:hAnsi="Times New Roman" w:cs="Times New Roman"/>
          <w:color w:val="000000" w:themeColor="text1"/>
          <w:sz w:val="28"/>
          <w:szCs w:val="28"/>
        </w:rPr>
        <w:t>Тунгокоченского</w:t>
      </w:r>
      <w:proofErr w:type="spellEnd"/>
      <w:r w:rsidR="00BD0312" w:rsidRPr="00ED1D79">
        <w:rPr>
          <w:rFonts w:ascii="Times New Roman" w:hAnsi="Times New Roman" w:cs="Times New Roman"/>
          <w:color w:val="000000" w:themeColor="text1"/>
          <w:sz w:val="28"/>
          <w:szCs w:val="28"/>
        </w:rPr>
        <w:t xml:space="preserve"> </w:t>
      </w:r>
      <w:r w:rsidR="00B6252F" w:rsidRPr="00ED1D79">
        <w:rPr>
          <w:rFonts w:ascii="Times New Roman" w:hAnsi="Times New Roman" w:cs="Times New Roman"/>
          <w:color w:val="000000" w:themeColor="text1"/>
          <w:sz w:val="28"/>
          <w:szCs w:val="28"/>
        </w:rPr>
        <w:t>муниципального</w:t>
      </w:r>
      <w:r w:rsidR="00B6252F" w:rsidRPr="00ED1D79">
        <w:rPr>
          <w:rFonts w:ascii="Times New Roman" w:hAnsi="Times New Roman" w:cs="Times New Roman"/>
          <w:sz w:val="28"/>
          <w:szCs w:val="28"/>
        </w:rPr>
        <w:t xml:space="preserve"> </w:t>
      </w:r>
      <w:r w:rsidR="00BD0312" w:rsidRPr="00ED1D79">
        <w:rPr>
          <w:rFonts w:ascii="Times New Roman" w:hAnsi="Times New Roman" w:cs="Times New Roman"/>
          <w:sz w:val="28"/>
          <w:szCs w:val="28"/>
        </w:rPr>
        <w:t>округа</w:t>
      </w:r>
      <w:r w:rsidR="00B6252F" w:rsidRPr="00ED1D79">
        <w:rPr>
          <w:rFonts w:ascii="Times New Roman" w:hAnsi="Times New Roman" w:cs="Times New Roman"/>
          <w:sz w:val="28"/>
          <w:szCs w:val="28"/>
        </w:rPr>
        <w:t xml:space="preserve"> </w:t>
      </w:r>
      <w:r w:rsidRPr="00ED1D79">
        <w:rPr>
          <w:rFonts w:ascii="Times New Roman" w:hAnsi="Times New Roman" w:cs="Times New Roman"/>
          <w:sz w:val="28"/>
          <w:szCs w:val="28"/>
        </w:rPr>
        <w:t xml:space="preserve"> учреждению целе</w:t>
      </w:r>
      <w:r w:rsidRPr="00217443">
        <w:rPr>
          <w:rFonts w:ascii="Times New Roman" w:hAnsi="Times New Roman" w:cs="Times New Roman"/>
          <w:sz w:val="28"/>
          <w:szCs w:val="28"/>
        </w:rPr>
        <w:t xml:space="preserve">вой субсидии (далее - Соглашение), внесения изменений в него или утверждения учреждением правового акта в случаях, предусмотренных </w:t>
      </w:r>
      <w:hyperlink r:id="rId14" w:history="1">
        <w:r w:rsidRPr="00217443">
          <w:rPr>
            <w:rFonts w:ascii="Times New Roman" w:hAnsi="Times New Roman" w:cs="Times New Roman"/>
            <w:color w:val="0000FF"/>
            <w:sz w:val="28"/>
            <w:szCs w:val="28"/>
          </w:rPr>
          <w:t>пунктом 26</w:t>
        </w:r>
      </w:hyperlink>
      <w:r w:rsidRPr="00217443">
        <w:rPr>
          <w:rFonts w:ascii="Times New Roman" w:hAnsi="Times New Roman" w:cs="Times New Roman"/>
          <w:sz w:val="28"/>
          <w:szCs w:val="28"/>
        </w:rPr>
        <w:t xml:space="preserve"> Положения о мерах по обеспечению исполнения федерального бюджета, утвержденного постановлением Правительства Российской Федерации от 9 декабря 2017 г. N 1496 "О мерах по обеспечению исполнения федерального бюджета" (официальный интернет-портал правовой информации http</w:t>
      </w:r>
      <w:proofErr w:type="gramEnd"/>
      <w:r w:rsidRPr="00217443">
        <w:rPr>
          <w:rFonts w:ascii="Times New Roman" w:hAnsi="Times New Roman" w:cs="Times New Roman"/>
          <w:sz w:val="28"/>
          <w:szCs w:val="28"/>
        </w:rPr>
        <w:t>://</w:t>
      </w:r>
      <w:proofErr w:type="gramStart"/>
      <w:r w:rsidRPr="00217443">
        <w:rPr>
          <w:rFonts w:ascii="Times New Roman" w:hAnsi="Times New Roman" w:cs="Times New Roman"/>
          <w:sz w:val="28"/>
          <w:szCs w:val="28"/>
        </w:rPr>
        <w:t>www.pravo.gov.ru, 13 декабря 2017 г.) (далее - Положение о мерах по обеспечению исполнения федерального бюджета).</w:t>
      </w:r>
      <w:proofErr w:type="gramEnd"/>
    </w:p>
    <w:p w:rsidR="00ED29A3" w:rsidRPr="00217443" w:rsidRDefault="00667120">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w:t>
      </w:r>
      <w:r w:rsidR="00ED29A3" w:rsidRPr="00217443">
        <w:rPr>
          <w:rFonts w:ascii="Times New Roman" w:hAnsi="Times New Roman" w:cs="Times New Roman"/>
          <w:sz w:val="28"/>
          <w:szCs w:val="28"/>
        </w:rPr>
        <w:t>. В Сведениях по каждой целевой субсидии указываются суммы планируемых поступлений и выплат по соответствующим кодам (составным частям кодов) бюджетной классификации Российской Федерации (далее - код бюджетной классификации).</w:t>
      </w:r>
    </w:p>
    <w:p w:rsidR="00ED29A3" w:rsidRPr="00ED1D79" w:rsidRDefault="00ED29A3">
      <w:pPr>
        <w:pStyle w:val="ConsPlusNormal"/>
        <w:spacing w:before="220"/>
        <w:ind w:firstLine="540"/>
        <w:jc w:val="both"/>
        <w:rPr>
          <w:rFonts w:ascii="Times New Roman" w:hAnsi="Times New Roman" w:cs="Times New Roman"/>
          <w:sz w:val="28"/>
          <w:szCs w:val="28"/>
        </w:rPr>
      </w:pPr>
      <w:proofErr w:type="gramStart"/>
      <w:r w:rsidRPr="00217443">
        <w:rPr>
          <w:rFonts w:ascii="Times New Roman" w:hAnsi="Times New Roman" w:cs="Times New Roman"/>
          <w:sz w:val="28"/>
          <w:szCs w:val="28"/>
        </w:rPr>
        <w:t xml:space="preserve">При формировании показателей Сведений в случае, если целевые субсидии предоставляются в соответствии со </w:t>
      </w:r>
      <w:hyperlink r:id="rId15" w:history="1">
        <w:r w:rsidRPr="00217443">
          <w:rPr>
            <w:rFonts w:ascii="Times New Roman" w:hAnsi="Times New Roman" w:cs="Times New Roman"/>
            <w:color w:val="0000FF"/>
            <w:sz w:val="28"/>
            <w:szCs w:val="28"/>
          </w:rPr>
          <w:t>статьей 78.2</w:t>
        </w:r>
      </w:hyperlink>
      <w:r w:rsidRPr="00217443">
        <w:rPr>
          <w:rFonts w:ascii="Times New Roman" w:hAnsi="Times New Roman" w:cs="Times New Roman"/>
          <w:sz w:val="28"/>
          <w:szCs w:val="28"/>
        </w:rPr>
        <w:t xml:space="preserve"> Бюджетного кодекса Российской Федерации на строительство (реконструкцию, в том числе с элементами реставрации, техническое перевооружение) или приобретение объекта, включенного в федеральную адресную инвестиционную программу (далее - объект ФАИП), код объекта ФАИП, указанный в Сведениях, должен соответствовать данным об объектах ФАИП, доведенным до органов Федерального казначейства в</w:t>
      </w:r>
      <w:proofErr w:type="gramEnd"/>
      <w:r w:rsidRPr="00217443">
        <w:rPr>
          <w:rFonts w:ascii="Times New Roman" w:hAnsi="Times New Roman" w:cs="Times New Roman"/>
          <w:sz w:val="28"/>
          <w:szCs w:val="28"/>
        </w:rPr>
        <w:t xml:space="preserve"> </w:t>
      </w:r>
      <w:proofErr w:type="gramStart"/>
      <w:r w:rsidRPr="00217443">
        <w:rPr>
          <w:rFonts w:ascii="Times New Roman" w:hAnsi="Times New Roman" w:cs="Times New Roman"/>
          <w:sz w:val="28"/>
          <w:szCs w:val="28"/>
        </w:rPr>
        <w:t>соответствии</w:t>
      </w:r>
      <w:proofErr w:type="gramEnd"/>
      <w:r w:rsidRPr="00217443">
        <w:rPr>
          <w:rFonts w:ascii="Times New Roman" w:hAnsi="Times New Roman" w:cs="Times New Roman"/>
          <w:sz w:val="28"/>
          <w:szCs w:val="28"/>
        </w:rPr>
        <w:t xml:space="preserve"> с порядком составления и ведения сводной бюджетной росписи бюджета</w:t>
      </w:r>
      <w:r w:rsidR="00A26955" w:rsidRPr="00217443">
        <w:rPr>
          <w:rFonts w:ascii="Times New Roman" w:hAnsi="Times New Roman" w:cs="Times New Roman"/>
          <w:sz w:val="28"/>
          <w:szCs w:val="28"/>
        </w:rPr>
        <w:t xml:space="preserve"> </w:t>
      </w:r>
      <w:r w:rsidR="00A26955" w:rsidRPr="00ED1D79">
        <w:rPr>
          <w:rFonts w:ascii="Times New Roman" w:hAnsi="Times New Roman" w:cs="Times New Roman"/>
          <w:sz w:val="28"/>
          <w:szCs w:val="28"/>
        </w:rPr>
        <w:t xml:space="preserve">муниципального </w:t>
      </w:r>
      <w:r w:rsidR="00BD0312" w:rsidRPr="00ED1D79">
        <w:rPr>
          <w:rFonts w:ascii="Times New Roman" w:hAnsi="Times New Roman" w:cs="Times New Roman"/>
          <w:sz w:val="28"/>
          <w:szCs w:val="28"/>
        </w:rPr>
        <w:t>округа</w:t>
      </w:r>
      <w:r w:rsidRPr="00ED1D79">
        <w:rPr>
          <w:rFonts w:ascii="Times New Roman" w:hAnsi="Times New Roman" w:cs="Times New Roman"/>
          <w:sz w:val="28"/>
          <w:szCs w:val="28"/>
        </w:rPr>
        <w:t xml:space="preserve"> и бюджетных росписей главных распорядителей средств  бюджета</w:t>
      </w:r>
      <w:r w:rsidR="00A26955" w:rsidRPr="00ED1D79">
        <w:rPr>
          <w:rFonts w:ascii="Times New Roman" w:hAnsi="Times New Roman" w:cs="Times New Roman"/>
          <w:sz w:val="28"/>
          <w:szCs w:val="28"/>
        </w:rPr>
        <w:t xml:space="preserve"> муниципального </w:t>
      </w:r>
      <w:r w:rsidR="00BD0312" w:rsidRPr="00ED1D79">
        <w:rPr>
          <w:rFonts w:ascii="Times New Roman" w:hAnsi="Times New Roman" w:cs="Times New Roman"/>
          <w:sz w:val="28"/>
          <w:szCs w:val="28"/>
        </w:rPr>
        <w:t>округа</w:t>
      </w:r>
      <w:r w:rsidRPr="00ED1D79">
        <w:rPr>
          <w:rFonts w:ascii="Times New Roman" w:hAnsi="Times New Roman" w:cs="Times New Roman"/>
          <w:sz w:val="28"/>
          <w:szCs w:val="28"/>
        </w:rPr>
        <w:t>.</w:t>
      </w:r>
    </w:p>
    <w:p w:rsidR="00ED29A3" w:rsidRPr="00217443" w:rsidRDefault="0066712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ED29A3" w:rsidRPr="00ED1D79">
        <w:rPr>
          <w:rFonts w:ascii="Times New Roman" w:hAnsi="Times New Roman" w:cs="Times New Roman"/>
          <w:sz w:val="28"/>
          <w:szCs w:val="28"/>
        </w:rPr>
        <w:t>. При внесении изменений</w:t>
      </w:r>
      <w:r w:rsidR="00ED29A3" w:rsidRPr="00217443">
        <w:rPr>
          <w:rFonts w:ascii="Times New Roman" w:hAnsi="Times New Roman" w:cs="Times New Roman"/>
          <w:sz w:val="28"/>
          <w:szCs w:val="28"/>
        </w:rPr>
        <w:t xml:space="preserve"> в показатели Сведений учреждение формирует новые Сведения, в которых указываются показатели с учетом внесенных изменений, в соответствии с положениями настоящего Порядка.</w:t>
      </w:r>
    </w:p>
    <w:p w:rsidR="00ED29A3" w:rsidRPr="00217443" w:rsidRDefault="00ED29A3">
      <w:pPr>
        <w:pStyle w:val="ConsPlusNormal"/>
        <w:spacing w:before="220"/>
        <w:ind w:firstLine="540"/>
        <w:jc w:val="both"/>
        <w:rPr>
          <w:rFonts w:ascii="Times New Roman" w:hAnsi="Times New Roman" w:cs="Times New Roman"/>
          <w:sz w:val="28"/>
          <w:szCs w:val="28"/>
        </w:rPr>
      </w:pPr>
      <w:proofErr w:type="gramStart"/>
      <w:r w:rsidRPr="00217443">
        <w:rPr>
          <w:rFonts w:ascii="Times New Roman" w:hAnsi="Times New Roman" w:cs="Times New Roman"/>
          <w:sz w:val="28"/>
          <w:szCs w:val="28"/>
        </w:rPr>
        <w:t xml:space="preserve">В случае уменьшения органом-учредителем планируемых поступлений или выплат сумма поступлений целевой субсидии, включая разрешенный к использованию остаток данной целевой субсидии, и сумма планируемых выплат, указанные в Сведениях (с учетом вносимых изменений), не должны быть меньше сумм фактических выплат, отраженных на отдельном лицевом </w:t>
      </w:r>
      <w:r w:rsidRPr="00217443">
        <w:rPr>
          <w:rFonts w:ascii="Times New Roman" w:hAnsi="Times New Roman" w:cs="Times New Roman"/>
          <w:sz w:val="28"/>
          <w:szCs w:val="28"/>
        </w:rPr>
        <w:lastRenderedPageBreak/>
        <w:t>счете на дату внесения изменений в Сведения по соответствующему коду субсидии.</w:t>
      </w:r>
      <w:proofErr w:type="gramEnd"/>
    </w:p>
    <w:p w:rsidR="00ED29A3" w:rsidRPr="00217443" w:rsidRDefault="00667120">
      <w:pPr>
        <w:pStyle w:val="ConsPlusNormal"/>
        <w:spacing w:before="220"/>
        <w:ind w:firstLine="540"/>
        <w:jc w:val="both"/>
        <w:rPr>
          <w:rFonts w:ascii="Times New Roman" w:hAnsi="Times New Roman" w:cs="Times New Roman"/>
          <w:sz w:val="28"/>
          <w:szCs w:val="28"/>
        </w:rPr>
      </w:pPr>
      <w:bookmarkStart w:id="1" w:name="P77"/>
      <w:bookmarkEnd w:id="1"/>
      <w:r>
        <w:rPr>
          <w:rFonts w:ascii="Times New Roman" w:hAnsi="Times New Roman" w:cs="Times New Roman"/>
          <w:sz w:val="28"/>
          <w:szCs w:val="28"/>
        </w:rPr>
        <w:t>6</w:t>
      </w:r>
      <w:r w:rsidR="00ED29A3" w:rsidRPr="00217443">
        <w:rPr>
          <w:rFonts w:ascii="Times New Roman" w:hAnsi="Times New Roman" w:cs="Times New Roman"/>
          <w:sz w:val="28"/>
          <w:szCs w:val="28"/>
        </w:rPr>
        <w:t xml:space="preserve">. </w:t>
      </w:r>
      <w:proofErr w:type="gramStart"/>
      <w:r w:rsidR="00ED29A3" w:rsidRPr="00217443">
        <w:rPr>
          <w:rFonts w:ascii="Times New Roman" w:hAnsi="Times New Roman" w:cs="Times New Roman"/>
          <w:sz w:val="28"/>
          <w:szCs w:val="28"/>
        </w:rPr>
        <w:t xml:space="preserve">Основанием для разрешения использования сложившихся на начало текущего финансового года остатков целевых субсидий прошлых лет, являются утвержденные органом-учредителем Сведения, содержащие информацию об остатках субсидий, в отношении которых согласно решению органа-учредителя, принятому в установленном </w:t>
      </w:r>
      <w:r w:rsidR="00A26955" w:rsidRPr="00ED1D79">
        <w:rPr>
          <w:rFonts w:ascii="Times New Roman" w:hAnsi="Times New Roman" w:cs="Times New Roman"/>
          <w:sz w:val="28"/>
          <w:szCs w:val="28"/>
        </w:rPr>
        <w:t xml:space="preserve">Администрацией муниципального </w:t>
      </w:r>
      <w:r w:rsidR="00BD0312" w:rsidRPr="00ED1D79">
        <w:rPr>
          <w:rFonts w:ascii="Times New Roman" w:hAnsi="Times New Roman" w:cs="Times New Roman"/>
          <w:sz w:val="28"/>
          <w:szCs w:val="28"/>
        </w:rPr>
        <w:t>округа</w:t>
      </w:r>
      <w:r w:rsidR="00ED29A3" w:rsidRPr="00ED1D79">
        <w:rPr>
          <w:rFonts w:ascii="Times New Roman" w:hAnsi="Times New Roman" w:cs="Times New Roman"/>
          <w:sz w:val="28"/>
          <w:szCs w:val="28"/>
        </w:rPr>
        <w:t>, подтверждена потребность в на</w:t>
      </w:r>
      <w:r w:rsidR="00ED29A3" w:rsidRPr="00217443">
        <w:rPr>
          <w:rFonts w:ascii="Times New Roman" w:hAnsi="Times New Roman" w:cs="Times New Roman"/>
          <w:sz w:val="28"/>
          <w:szCs w:val="28"/>
        </w:rPr>
        <w:t>правлении их на цели, ранее установленные условиями предоставления целевых субсидий (далее - разрешенный к использованию остаток целевых средств), направленные учреждением в территориальный</w:t>
      </w:r>
      <w:proofErr w:type="gramEnd"/>
      <w:r w:rsidR="00ED29A3" w:rsidRPr="00217443">
        <w:rPr>
          <w:rFonts w:ascii="Times New Roman" w:hAnsi="Times New Roman" w:cs="Times New Roman"/>
          <w:sz w:val="28"/>
          <w:szCs w:val="28"/>
        </w:rPr>
        <w:t xml:space="preserve"> орган Федерального казначейства не позднее 1 мая текущего финансового года или первого рабочего дня, следующего за указанной датой.</w:t>
      </w:r>
    </w:p>
    <w:p w:rsidR="00ED29A3" w:rsidRPr="00217443" w:rsidRDefault="00ED29A3">
      <w:pPr>
        <w:pStyle w:val="ConsPlusNormal"/>
        <w:jc w:val="both"/>
        <w:rPr>
          <w:rFonts w:ascii="Times New Roman" w:hAnsi="Times New Roman" w:cs="Times New Roman"/>
          <w:sz w:val="28"/>
          <w:szCs w:val="28"/>
        </w:rPr>
      </w:pPr>
    </w:p>
    <w:p w:rsidR="00ED29A3" w:rsidRPr="00217443" w:rsidRDefault="00ED29A3">
      <w:pPr>
        <w:pStyle w:val="ConsPlusNormal"/>
        <w:ind w:firstLine="540"/>
        <w:jc w:val="both"/>
        <w:rPr>
          <w:rFonts w:ascii="Times New Roman" w:hAnsi="Times New Roman" w:cs="Times New Roman"/>
          <w:sz w:val="28"/>
          <w:szCs w:val="28"/>
        </w:rPr>
      </w:pPr>
      <w:r w:rsidRPr="00217443">
        <w:rPr>
          <w:rFonts w:ascii="Times New Roman" w:hAnsi="Times New Roman" w:cs="Times New Roman"/>
          <w:sz w:val="28"/>
          <w:szCs w:val="28"/>
        </w:rPr>
        <w:t>До получения Сведений, предусмотренных настоящим пунктом, территориальный орган Федерального казначейства учитывает не использованные на начало текущего финансового года остатки целевых субсидий прошлых лет, потребность в использовании которых не подтверждена, на отдельном лицевом счете без права расходования.</w:t>
      </w:r>
    </w:p>
    <w:p w:rsidR="00ED29A3" w:rsidRPr="00217443" w:rsidRDefault="00ED29A3">
      <w:pPr>
        <w:pStyle w:val="ConsPlusNormal"/>
        <w:spacing w:before="220"/>
        <w:ind w:firstLine="540"/>
        <w:jc w:val="both"/>
        <w:rPr>
          <w:rFonts w:ascii="Times New Roman" w:hAnsi="Times New Roman" w:cs="Times New Roman"/>
          <w:sz w:val="28"/>
          <w:szCs w:val="28"/>
        </w:rPr>
      </w:pPr>
      <w:proofErr w:type="gramStart"/>
      <w:r w:rsidRPr="00217443">
        <w:rPr>
          <w:rFonts w:ascii="Times New Roman" w:hAnsi="Times New Roman" w:cs="Times New Roman"/>
          <w:sz w:val="28"/>
          <w:szCs w:val="28"/>
        </w:rPr>
        <w:t>Сумма разрешенного к использованию остатка целевой субсидии, указанная в представленных в соответствии с настоящим пунктом Сведениях, не должна превышать сумму остатка соответствующей целевой субсидии прошлых лет, учтенной на отдельном лицевом счете по состоянию на начало текущего финансового года без права расходования по соответствующему коду субсидии.</w:t>
      </w:r>
      <w:proofErr w:type="gramEnd"/>
    </w:p>
    <w:p w:rsidR="00ED29A3" w:rsidRPr="00217443" w:rsidRDefault="00667120">
      <w:pPr>
        <w:pStyle w:val="ConsPlusNormal"/>
        <w:spacing w:before="220"/>
        <w:ind w:firstLine="540"/>
        <w:jc w:val="both"/>
        <w:rPr>
          <w:rFonts w:ascii="Times New Roman" w:hAnsi="Times New Roman" w:cs="Times New Roman"/>
          <w:sz w:val="28"/>
          <w:szCs w:val="28"/>
        </w:rPr>
      </w:pPr>
      <w:bookmarkStart w:id="2" w:name="P83"/>
      <w:bookmarkEnd w:id="2"/>
      <w:r>
        <w:rPr>
          <w:rFonts w:ascii="Times New Roman" w:hAnsi="Times New Roman" w:cs="Times New Roman"/>
          <w:sz w:val="28"/>
          <w:szCs w:val="28"/>
        </w:rPr>
        <w:t>7</w:t>
      </w:r>
      <w:r w:rsidR="00ED29A3" w:rsidRPr="00217443">
        <w:rPr>
          <w:rFonts w:ascii="Times New Roman" w:hAnsi="Times New Roman" w:cs="Times New Roman"/>
          <w:sz w:val="28"/>
          <w:szCs w:val="28"/>
        </w:rPr>
        <w:t xml:space="preserve">. </w:t>
      </w:r>
      <w:proofErr w:type="gramStart"/>
      <w:r w:rsidR="00ED29A3" w:rsidRPr="00217443">
        <w:rPr>
          <w:rFonts w:ascii="Times New Roman" w:hAnsi="Times New Roman" w:cs="Times New Roman"/>
          <w:sz w:val="28"/>
          <w:szCs w:val="28"/>
        </w:rPr>
        <w:t>Основанием для разрешения использования сумм возврата средств по выплатам, произведенным учреждениями за счет целевых субсидий до начала текущего финансового года, в отношении которых согласно решению органа-учредителя подтверждена потребность в направлении их на цели, ранее установленные целями предоставления целевых субсидий (далее - суммы возврата дебиторской задолженности прошлых лет), являются утвержденные органом-учредителем Сведения, содержащие информацию о разрешенной к использованию сумме возврата дебиторской задолженности</w:t>
      </w:r>
      <w:proofErr w:type="gramEnd"/>
      <w:r w:rsidR="00ED29A3" w:rsidRPr="00217443">
        <w:rPr>
          <w:rFonts w:ascii="Times New Roman" w:hAnsi="Times New Roman" w:cs="Times New Roman"/>
          <w:sz w:val="28"/>
          <w:szCs w:val="28"/>
        </w:rPr>
        <w:t xml:space="preserve"> прошлых лет, направленные учреждением в территориальный орган Федерального казначейства не позднее 30 рабочего дня со дня </w:t>
      </w:r>
      <w:proofErr w:type="gramStart"/>
      <w:r w:rsidR="00ED29A3" w:rsidRPr="00217443">
        <w:rPr>
          <w:rFonts w:ascii="Times New Roman" w:hAnsi="Times New Roman" w:cs="Times New Roman"/>
          <w:sz w:val="28"/>
          <w:szCs w:val="28"/>
        </w:rPr>
        <w:t>отражения суммы возврата дебиторской задолженности прошлых лет</w:t>
      </w:r>
      <w:proofErr w:type="gramEnd"/>
      <w:r w:rsidR="00ED29A3" w:rsidRPr="00217443">
        <w:rPr>
          <w:rFonts w:ascii="Times New Roman" w:hAnsi="Times New Roman" w:cs="Times New Roman"/>
          <w:sz w:val="28"/>
          <w:szCs w:val="28"/>
        </w:rPr>
        <w:t xml:space="preserve"> на отдельном лицевом счете учреждения.</w:t>
      </w:r>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sz w:val="28"/>
          <w:szCs w:val="28"/>
        </w:rPr>
        <w:t>До получения Сведений, предусмотренных настоящим пунктом, территориальный орган Федерального казначейства учитывает суммы возврата дебиторской задолженности прошлых лет, потребность в использовании которых не подтверждена, на отдельном лицевом счете без права расходования.</w:t>
      </w:r>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sz w:val="28"/>
          <w:szCs w:val="28"/>
        </w:rPr>
        <w:lastRenderedPageBreak/>
        <w:t>Суммы возврата дебиторской задолженности прошлых лет, потребность в которых подтверждена, указанные в Сведениях, предусмотренных настоящим пунктом, не должны превышать суммы дебиторской задолженности прошлых лет, учтенные на отдельном лицевом счете без права расходования по соответствующему коду субсидии.</w:t>
      </w:r>
    </w:p>
    <w:p w:rsidR="00ED29A3" w:rsidRPr="00217443" w:rsidRDefault="00667120">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8</w:t>
      </w:r>
      <w:r w:rsidR="00ED29A3" w:rsidRPr="00217443">
        <w:rPr>
          <w:rFonts w:ascii="Times New Roman" w:hAnsi="Times New Roman" w:cs="Times New Roman"/>
          <w:sz w:val="28"/>
          <w:szCs w:val="28"/>
        </w:rPr>
        <w:t xml:space="preserve">. Территориальный орган Федерального казначейства осуществляет проверку Сведений на соответствие требованиям, </w:t>
      </w:r>
      <w:r w:rsidR="00ED29A3" w:rsidRPr="00217443">
        <w:rPr>
          <w:rFonts w:ascii="Times New Roman" w:hAnsi="Times New Roman" w:cs="Times New Roman"/>
          <w:color w:val="000000" w:themeColor="text1"/>
          <w:sz w:val="28"/>
          <w:szCs w:val="28"/>
        </w:rPr>
        <w:t xml:space="preserve">установленным </w:t>
      </w:r>
      <w:hyperlink w:anchor="P64" w:history="1">
        <w:r w:rsidR="00ED29A3" w:rsidRPr="00217443">
          <w:rPr>
            <w:rFonts w:ascii="Times New Roman" w:hAnsi="Times New Roman" w:cs="Times New Roman"/>
            <w:color w:val="000000" w:themeColor="text1"/>
            <w:sz w:val="28"/>
            <w:szCs w:val="28"/>
          </w:rPr>
          <w:t>пунктами 5</w:t>
        </w:r>
      </w:hyperlink>
      <w:r w:rsidR="00ED29A3" w:rsidRPr="00217443">
        <w:rPr>
          <w:rFonts w:ascii="Times New Roman" w:hAnsi="Times New Roman" w:cs="Times New Roman"/>
          <w:color w:val="000000" w:themeColor="text1"/>
          <w:sz w:val="28"/>
          <w:szCs w:val="28"/>
        </w:rPr>
        <w:t xml:space="preserve"> - </w:t>
      </w:r>
      <w:hyperlink w:anchor="P83" w:history="1">
        <w:r w:rsidR="00ED29A3" w:rsidRPr="00217443">
          <w:rPr>
            <w:rFonts w:ascii="Times New Roman" w:hAnsi="Times New Roman" w:cs="Times New Roman"/>
            <w:color w:val="000000" w:themeColor="text1"/>
            <w:sz w:val="28"/>
            <w:szCs w:val="28"/>
          </w:rPr>
          <w:t>10</w:t>
        </w:r>
      </w:hyperlink>
      <w:r w:rsidR="00ED29A3" w:rsidRPr="00217443">
        <w:rPr>
          <w:rFonts w:ascii="Times New Roman" w:hAnsi="Times New Roman" w:cs="Times New Roman"/>
          <w:color w:val="000000" w:themeColor="text1"/>
          <w:sz w:val="28"/>
          <w:szCs w:val="28"/>
        </w:rPr>
        <w:t xml:space="preserve"> настоящего Порядка, и в случае положительного результата проверки</w:t>
      </w:r>
      <w:r w:rsidR="00ED29A3" w:rsidRPr="00217443">
        <w:rPr>
          <w:rFonts w:ascii="Times New Roman" w:hAnsi="Times New Roman" w:cs="Times New Roman"/>
          <w:sz w:val="28"/>
          <w:szCs w:val="28"/>
        </w:rPr>
        <w:t xml:space="preserve"> не позднее рабочего дня, следующего за днем поступления Сведений, отражает показатели Сведений на отдельном лицевом счете учреждения.</w:t>
      </w:r>
    </w:p>
    <w:p w:rsidR="00ED29A3" w:rsidRPr="00217443" w:rsidRDefault="00ED29A3">
      <w:pPr>
        <w:pStyle w:val="ConsPlusNormal"/>
        <w:spacing w:before="220"/>
        <w:ind w:firstLine="540"/>
        <w:jc w:val="both"/>
        <w:rPr>
          <w:rFonts w:ascii="Times New Roman" w:hAnsi="Times New Roman" w:cs="Times New Roman"/>
          <w:sz w:val="28"/>
          <w:szCs w:val="28"/>
        </w:rPr>
      </w:pPr>
      <w:proofErr w:type="gramStart"/>
      <w:r w:rsidRPr="00217443">
        <w:rPr>
          <w:rFonts w:ascii="Times New Roman" w:hAnsi="Times New Roman" w:cs="Times New Roman"/>
          <w:color w:val="000000" w:themeColor="text1"/>
          <w:sz w:val="28"/>
          <w:szCs w:val="28"/>
        </w:rPr>
        <w:t xml:space="preserve">В случае если Сведения не соответствуют требованиям, установленным </w:t>
      </w:r>
      <w:hyperlink w:anchor="P64" w:history="1">
        <w:r w:rsidRPr="00217443">
          <w:rPr>
            <w:rFonts w:ascii="Times New Roman" w:hAnsi="Times New Roman" w:cs="Times New Roman"/>
            <w:color w:val="000000" w:themeColor="text1"/>
            <w:sz w:val="28"/>
            <w:szCs w:val="28"/>
          </w:rPr>
          <w:t>пунктами 5</w:t>
        </w:r>
      </w:hyperlink>
      <w:r w:rsidRPr="00217443">
        <w:rPr>
          <w:rFonts w:ascii="Times New Roman" w:hAnsi="Times New Roman" w:cs="Times New Roman"/>
          <w:color w:val="000000" w:themeColor="text1"/>
          <w:sz w:val="28"/>
          <w:szCs w:val="28"/>
        </w:rPr>
        <w:t xml:space="preserve"> - </w:t>
      </w:r>
      <w:hyperlink w:anchor="P83" w:history="1">
        <w:r w:rsidRPr="00217443">
          <w:rPr>
            <w:rFonts w:ascii="Times New Roman" w:hAnsi="Times New Roman" w:cs="Times New Roman"/>
            <w:color w:val="000000" w:themeColor="text1"/>
            <w:sz w:val="28"/>
            <w:szCs w:val="28"/>
          </w:rPr>
          <w:t>10</w:t>
        </w:r>
      </w:hyperlink>
      <w:r w:rsidRPr="00217443">
        <w:rPr>
          <w:rFonts w:ascii="Times New Roman" w:hAnsi="Times New Roman" w:cs="Times New Roman"/>
          <w:color w:val="000000" w:themeColor="text1"/>
          <w:sz w:val="28"/>
          <w:szCs w:val="28"/>
        </w:rPr>
        <w:t xml:space="preserve"> настоящего Порядка, территориальный орган Федерального казначейства в срок, установленный абзацем первым настоящего пункта, направляет учреждению </w:t>
      </w:r>
      <w:hyperlink r:id="rId16" w:history="1">
        <w:r w:rsidRPr="00217443">
          <w:rPr>
            <w:rFonts w:ascii="Times New Roman" w:hAnsi="Times New Roman" w:cs="Times New Roman"/>
            <w:color w:val="000000" w:themeColor="text1"/>
            <w:sz w:val="28"/>
            <w:szCs w:val="28"/>
          </w:rPr>
          <w:t>Протокол</w:t>
        </w:r>
      </w:hyperlink>
      <w:r w:rsidRPr="00217443">
        <w:rPr>
          <w:rFonts w:ascii="Times New Roman" w:hAnsi="Times New Roman" w:cs="Times New Roman"/>
          <w:color w:val="000000" w:themeColor="text1"/>
          <w:sz w:val="28"/>
          <w:szCs w:val="28"/>
        </w:rPr>
        <w:t xml:space="preserve"> (код формы по КФД 0531805) &lt;4&gt; (далее - Протокол), в котором указывается</w:t>
      </w:r>
      <w:r w:rsidRPr="00217443">
        <w:rPr>
          <w:rFonts w:ascii="Times New Roman" w:hAnsi="Times New Roman" w:cs="Times New Roman"/>
          <w:sz w:val="28"/>
          <w:szCs w:val="28"/>
        </w:rPr>
        <w:t xml:space="preserve"> причина возврата, а также возвращает учреждению экземпляры Сведений на бумажном носителе, если они представлялись в форме документа на бумажном носителе.</w:t>
      </w:r>
      <w:proofErr w:type="gramEnd"/>
    </w:p>
    <w:p w:rsidR="00ED29A3" w:rsidRPr="00217443" w:rsidRDefault="00667120">
      <w:pPr>
        <w:pStyle w:val="ConsPlusNormal"/>
        <w:spacing w:before="220"/>
        <w:ind w:firstLine="540"/>
        <w:jc w:val="both"/>
        <w:rPr>
          <w:rFonts w:ascii="Times New Roman" w:hAnsi="Times New Roman" w:cs="Times New Roman"/>
          <w:sz w:val="28"/>
          <w:szCs w:val="28"/>
        </w:rPr>
      </w:pPr>
      <w:r>
        <w:rPr>
          <w:rFonts w:ascii="Times New Roman" w:hAnsi="Times New Roman" w:cs="Times New Roman"/>
          <w:color w:val="000000" w:themeColor="text1"/>
          <w:sz w:val="28"/>
          <w:szCs w:val="28"/>
        </w:rPr>
        <w:t>9</w:t>
      </w:r>
      <w:r w:rsidR="00ED29A3" w:rsidRPr="00217443">
        <w:rPr>
          <w:rFonts w:ascii="Times New Roman" w:hAnsi="Times New Roman" w:cs="Times New Roman"/>
          <w:color w:val="000000" w:themeColor="text1"/>
          <w:sz w:val="28"/>
          <w:szCs w:val="28"/>
        </w:rPr>
        <w:t xml:space="preserve">. Территориальный орган Федерального казначейства на основании </w:t>
      </w:r>
      <w:hyperlink r:id="rId17" w:history="1">
        <w:r w:rsidR="00ED29A3" w:rsidRPr="00217443">
          <w:rPr>
            <w:rFonts w:ascii="Times New Roman" w:hAnsi="Times New Roman" w:cs="Times New Roman"/>
            <w:color w:val="000000" w:themeColor="text1"/>
            <w:sz w:val="28"/>
            <w:szCs w:val="28"/>
          </w:rPr>
          <w:t>Заявки</w:t>
        </w:r>
      </w:hyperlink>
      <w:r w:rsidR="00ED29A3" w:rsidRPr="00217443">
        <w:rPr>
          <w:rFonts w:ascii="Times New Roman" w:hAnsi="Times New Roman" w:cs="Times New Roman"/>
          <w:color w:val="000000" w:themeColor="text1"/>
          <w:sz w:val="28"/>
          <w:szCs w:val="28"/>
        </w:rPr>
        <w:t xml:space="preserve"> на кассовый расход (сокращенной) (код формы по КФД 0531851) &lt;4&gt; при отсутствии Сведений, соответствующих положениям </w:t>
      </w:r>
      <w:hyperlink w:anchor="P77" w:history="1">
        <w:r w:rsidR="00ED29A3" w:rsidRPr="00217443">
          <w:rPr>
            <w:rFonts w:ascii="Times New Roman" w:hAnsi="Times New Roman" w:cs="Times New Roman"/>
            <w:color w:val="000000" w:themeColor="text1"/>
            <w:sz w:val="28"/>
            <w:szCs w:val="28"/>
          </w:rPr>
          <w:t>пунктов 9</w:t>
        </w:r>
      </w:hyperlink>
      <w:r w:rsidR="00ED29A3" w:rsidRPr="00217443">
        <w:rPr>
          <w:rFonts w:ascii="Times New Roman" w:hAnsi="Times New Roman" w:cs="Times New Roman"/>
          <w:color w:val="000000" w:themeColor="text1"/>
          <w:sz w:val="28"/>
          <w:szCs w:val="28"/>
        </w:rPr>
        <w:t xml:space="preserve"> и </w:t>
      </w:r>
      <w:hyperlink w:anchor="P83" w:history="1">
        <w:r w:rsidR="00ED29A3" w:rsidRPr="00217443">
          <w:rPr>
            <w:rFonts w:ascii="Times New Roman" w:hAnsi="Times New Roman" w:cs="Times New Roman"/>
            <w:color w:val="000000" w:themeColor="text1"/>
            <w:sz w:val="28"/>
            <w:szCs w:val="28"/>
          </w:rPr>
          <w:t>10</w:t>
        </w:r>
      </w:hyperlink>
      <w:r w:rsidR="00ED29A3" w:rsidRPr="00217443">
        <w:rPr>
          <w:rFonts w:ascii="Times New Roman" w:hAnsi="Times New Roman" w:cs="Times New Roman"/>
          <w:color w:val="000000" w:themeColor="text1"/>
          <w:sz w:val="28"/>
          <w:szCs w:val="28"/>
        </w:rPr>
        <w:t xml:space="preserve"> настоящего Порядка, и </w:t>
      </w:r>
      <w:proofErr w:type="spellStart"/>
      <w:r w:rsidR="00ED29A3" w:rsidRPr="00217443">
        <w:rPr>
          <w:rFonts w:ascii="Times New Roman" w:hAnsi="Times New Roman" w:cs="Times New Roman"/>
          <w:color w:val="000000" w:themeColor="text1"/>
          <w:sz w:val="28"/>
          <w:szCs w:val="28"/>
        </w:rPr>
        <w:t>неперечисл</w:t>
      </w:r>
      <w:r w:rsidR="00A26955" w:rsidRPr="00217443">
        <w:rPr>
          <w:rFonts w:ascii="Times New Roman" w:hAnsi="Times New Roman" w:cs="Times New Roman"/>
          <w:color w:val="000000" w:themeColor="text1"/>
          <w:sz w:val="28"/>
          <w:szCs w:val="28"/>
        </w:rPr>
        <w:t>ении</w:t>
      </w:r>
      <w:proofErr w:type="spellEnd"/>
      <w:r w:rsidR="00A26955" w:rsidRPr="00217443">
        <w:rPr>
          <w:rFonts w:ascii="Times New Roman" w:hAnsi="Times New Roman" w:cs="Times New Roman"/>
          <w:color w:val="000000" w:themeColor="text1"/>
          <w:sz w:val="28"/>
          <w:szCs w:val="28"/>
        </w:rPr>
        <w:t xml:space="preserve"> учреждениями в </w:t>
      </w:r>
      <w:r w:rsidR="00ED29A3" w:rsidRPr="00217443">
        <w:rPr>
          <w:rFonts w:ascii="Times New Roman" w:hAnsi="Times New Roman" w:cs="Times New Roman"/>
          <w:color w:val="000000" w:themeColor="text1"/>
          <w:sz w:val="28"/>
          <w:szCs w:val="28"/>
        </w:rPr>
        <w:t>бюджет</w:t>
      </w:r>
      <w:r w:rsidR="00A26955" w:rsidRPr="00217443">
        <w:rPr>
          <w:rFonts w:ascii="Times New Roman" w:hAnsi="Times New Roman" w:cs="Times New Roman"/>
          <w:color w:val="000000" w:themeColor="text1"/>
          <w:sz w:val="28"/>
          <w:szCs w:val="28"/>
        </w:rPr>
        <w:t xml:space="preserve"> муниципального района</w:t>
      </w:r>
      <w:r w:rsidR="00ED29A3" w:rsidRPr="00217443">
        <w:rPr>
          <w:rFonts w:ascii="Times New Roman" w:hAnsi="Times New Roman" w:cs="Times New Roman"/>
          <w:color w:val="000000" w:themeColor="text1"/>
          <w:sz w:val="28"/>
          <w:szCs w:val="28"/>
        </w:rPr>
        <w:t xml:space="preserve"> в срок, установленный </w:t>
      </w:r>
      <w:hyperlink r:id="rId18" w:history="1">
        <w:r w:rsidR="00ED29A3" w:rsidRPr="00217443">
          <w:rPr>
            <w:rFonts w:ascii="Times New Roman" w:hAnsi="Times New Roman" w:cs="Times New Roman"/>
            <w:color w:val="000000" w:themeColor="text1"/>
            <w:sz w:val="28"/>
            <w:szCs w:val="28"/>
          </w:rPr>
          <w:t>Положением</w:t>
        </w:r>
      </w:hyperlink>
      <w:r w:rsidR="00ED29A3" w:rsidRPr="00217443">
        <w:rPr>
          <w:rFonts w:ascii="Times New Roman" w:hAnsi="Times New Roman" w:cs="Times New Roman"/>
          <w:color w:val="000000" w:themeColor="text1"/>
          <w:sz w:val="28"/>
          <w:szCs w:val="28"/>
        </w:rPr>
        <w:t xml:space="preserve"> о мерах по обе</w:t>
      </w:r>
      <w:r w:rsidR="00491839" w:rsidRPr="00217443">
        <w:rPr>
          <w:rFonts w:ascii="Times New Roman" w:hAnsi="Times New Roman" w:cs="Times New Roman"/>
          <w:color w:val="000000" w:themeColor="text1"/>
          <w:sz w:val="28"/>
          <w:szCs w:val="28"/>
        </w:rPr>
        <w:t xml:space="preserve">спечению исполнения </w:t>
      </w:r>
      <w:r w:rsidR="00ED29A3" w:rsidRPr="00217443">
        <w:rPr>
          <w:rFonts w:ascii="Times New Roman" w:hAnsi="Times New Roman" w:cs="Times New Roman"/>
          <w:color w:val="000000" w:themeColor="text1"/>
          <w:sz w:val="28"/>
          <w:szCs w:val="28"/>
        </w:rPr>
        <w:t xml:space="preserve"> бюджета</w:t>
      </w:r>
      <w:r w:rsidR="00491839" w:rsidRPr="00217443">
        <w:rPr>
          <w:rFonts w:ascii="Times New Roman" w:hAnsi="Times New Roman" w:cs="Times New Roman"/>
          <w:color w:val="000000" w:themeColor="text1"/>
          <w:sz w:val="28"/>
          <w:szCs w:val="28"/>
        </w:rPr>
        <w:t xml:space="preserve"> муниципального района</w:t>
      </w:r>
      <w:proofErr w:type="gramStart"/>
      <w:r w:rsidR="00491839" w:rsidRPr="00217443">
        <w:rPr>
          <w:rFonts w:ascii="Times New Roman" w:hAnsi="Times New Roman" w:cs="Times New Roman"/>
          <w:color w:val="000000" w:themeColor="text1"/>
          <w:sz w:val="28"/>
          <w:szCs w:val="28"/>
        </w:rPr>
        <w:t xml:space="preserve"> </w:t>
      </w:r>
      <w:r w:rsidR="00ED29A3" w:rsidRPr="00217443">
        <w:rPr>
          <w:rFonts w:ascii="Times New Roman" w:hAnsi="Times New Roman" w:cs="Times New Roman"/>
          <w:color w:val="000000" w:themeColor="text1"/>
          <w:sz w:val="28"/>
          <w:szCs w:val="28"/>
        </w:rPr>
        <w:t>,</w:t>
      </w:r>
      <w:proofErr w:type="gramEnd"/>
      <w:r w:rsidR="00ED29A3" w:rsidRPr="00217443">
        <w:rPr>
          <w:rFonts w:ascii="Times New Roman" w:hAnsi="Times New Roman" w:cs="Times New Roman"/>
          <w:color w:val="000000" w:themeColor="text1"/>
          <w:sz w:val="28"/>
          <w:szCs w:val="28"/>
        </w:rPr>
        <w:t xml:space="preserve"> суммы остатков целевых субсидий прошлых лет, потребность в</w:t>
      </w:r>
      <w:r w:rsidR="00ED29A3" w:rsidRPr="00217443">
        <w:rPr>
          <w:rFonts w:ascii="Times New Roman" w:hAnsi="Times New Roman" w:cs="Times New Roman"/>
          <w:sz w:val="28"/>
          <w:szCs w:val="28"/>
        </w:rPr>
        <w:t xml:space="preserve"> использовании которых не подтверждена, и суммы возврата дебиторской задолженности прошлых лет, потребность в использовании которых не подтверждена, </w:t>
      </w:r>
      <w:r w:rsidR="00491839" w:rsidRPr="00217443">
        <w:rPr>
          <w:rFonts w:ascii="Times New Roman" w:hAnsi="Times New Roman" w:cs="Times New Roman"/>
          <w:sz w:val="28"/>
          <w:szCs w:val="28"/>
        </w:rPr>
        <w:t xml:space="preserve">перечисляет в доход </w:t>
      </w:r>
      <w:r w:rsidR="00ED29A3" w:rsidRPr="00217443">
        <w:rPr>
          <w:rFonts w:ascii="Times New Roman" w:hAnsi="Times New Roman" w:cs="Times New Roman"/>
          <w:sz w:val="28"/>
          <w:szCs w:val="28"/>
        </w:rPr>
        <w:t xml:space="preserve"> бюджета</w:t>
      </w:r>
      <w:r w:rsidR="00491839" w:rsidRPr="00217443">
        <w:rPr>
          <w:rFonts w:ascii="Times New Roman" w:hAnsi="Times New Roman" w:cs="Times New Roman"/>
          <w:sz w:val="28"/>
          <w:szCs w:val="28"/>
        </w:rPr>
        <w:t xml:space="preserve"> муниципального района</w:t>
      </w:r>
      <w:r w:rsidR="00ED29A3" w:rsidRPr="00217443">
        <w:rPr>
          <w:rFonts w:ascii="Times New Roman" w:hAnsi="Times New Roman" w:cs="Times New Roman"/>
          <w:sz w:val="28"/>
          <w:szCs w:val="28"/>
        </w:rPr>
        <w:t xml:space="preserve"> не позднее 10-го рабочего дня после наступления установленных сроков.</w:t>
      </w:r>
    </w:p>
    <w:p w:rsidR="00ED29A3" w:rsidRPr="00217443" w:rsidRDefault="00ED29A3">
      <w:pPr>
        <w:pStyle w:val="ConsPlusNormal"/>
        <w:ind w:firstLine="540"/>
        <w:jc w:val="both"/>
        <w:rPr>
          <w:rFonts w:ascii="Times New Roman" w:hAnsi="Times New Roman" w:cs="Times New Roman"/>
          <w:sz w:val="28"/>
          <w:szCs w:val="28"/>
        </w:rPr>
      </w:pPr>
      <w:bookmarkStart w:id="3" w:name="P92"/>
      <w:bookmarkEnd w:id="3"/>
      <w:r w:rsidRPr="00217443">
        <w:rPr>
          <w:rFonts w:ascii="Times New Roman" w:hAnsi="Times New Roman" w:cs="Times New Roman"/>
          <w:sz w:val="28"/>
          <w:szCs w:val="28"/>
        </w:rPr>
        <w:t>1</w:t>
      </w:r>
      <w:r w:rsidR="00667120">
        <w:rPr>
          <w:rFonts w:ascii="Times New Roman" w:hAnsi="Times New Roman" w:cs="Times New Roman"/>
          <w:sz w:val="28"/>
          <w:szCs w:val="28"/>
        </w:rPr>
        <w:t>0</w:t>
      </w:r>
      <w:r w:rsidRPr="00217443">
        <w:rPr>
          <w:rFonts w:ascii="Times New Roman" w:hAnsi="Times New Roman" w:cs="Times New Roman"/>
          <w:sz w:val="28"/>
          <w:szCs w:val="28"/>
        </w:rPr>
        <w:t xml:space="preserve">. Для санкционирования целевых расходов учреждение направляет в территориальный орган Федерального казначейства платежные документы, </w:t>
      </w:r>
      <w:r w:rsidRPr="00217443">
        <w:rPr>
          <w:rFonts w:ascii="Times New Roman" w:hAnsi="Times New Roman" w:cs="Times New Roman"/>
          <w:color w:val="000000" w:themeColor="text1"/>
          <w:sz w:val="28"/>
          <w:szCs w:val="28"/>
        </w:rPr>
        <w:t xml:space="preserve">установленные </w:t>
      </w:r>
      <w:hyperlink r:id="rId19" w:history="1">
        <w:r w:rsidRPr="00217443">
          <w:rPr>
            <w:rFonts w:ascii="Times New Roman" w:hAnsi="Times New Roman" w:cs="Times New Roman"/>
            <w:color w:val="000000" w:themeColor="text1"/>
            <w:sz w:val="28"/>
            <w:szCs w:val="28"/>
          </w:rPr>
          <w:t>Порядком</w:t>
        </w:r>
      </w:hyperlink>
      <w:r w:rsidRPr="00217443">
        <w:rPr>
          <w:rFonts w:ascii="Times New Roman" w:hAnsi="Times New Roman" w:cs="Times New Roman"/>
          <w:color w:val="000000" w:themeColor="text1"/>
          <w:sz w:val="28"/>
          <w:szCs w:val="28"/>
        </w:rPr>
        <w:t xml:space="preserve"> кассового</w:t>
      </w:r>
      <w:r w:rsidRPr="00217443">
        <w:rPr>
          <w:rFonts w:ascii="Times New Roman" w:hAnsi="Times New Roman" w:cs="Times New Roman"/>
          <w:sz w:val="28"/>
          <w:szCs w:val="28"/>
        </w:rPr>
        <w:t xml:space="preserve"> обслуживания и порядком обеспечения наличными денежными средствами &lt;5&gt; (далее - платежный документ).</w:t>
      </w:r>
    </w:p>
    <w:p w:rsidR="00ED29A3" w:rsidRPr="00217443" w:rsidRDefault="00ED29A3">
      <w:pPr>
        <w:pStyle w:val="ConsPlusNormal"/>
        <w:jc w:val="both"/>
        <w:rPr>
          <w:rFonts w:ascii="Times New Roman" w:hAnsi="Times New Roman" w:cs="Times New Roman"/>
          <w:sz w:val="28"/>
          <w:szCs w:val="28"/>
        </w:rPr>
      </w:pPr>
    </w:p>
    <w:p w:rsidR="00ED29A3" w:rsidRPr="00217443" w:rsidRDefault="00ED29A3" w:rsidP="00491839">
      <w:pPr>
        <w:pStyle w:val="ConsPlusNormal"/>
        <w:ind w:firstLine="540"/>
        <w:jc w:val="both"/>
        <w:rPr>
          <w:rFonts w:ascii="Times New Roman" w:hAnsi="Times New Roman" w:cs="Times New Roman"/>
          <w:sz w:val="28"/>
          <w:szCs w:val="28"/>
        </w:rPr>
      </w:pPr>
      <w:r w:rsidRPr="00217443">
        <w:rPr>
          <w:rFonts w:ascii="Times New Roman" w:hAnsi="Times New Roman" w:cs="Times New Roman"/>
          <w:sz w:val="28"/>
          <w:szCs w:val="28"/>
        </w:rPr>
        <w:t>В случае санкционирования целевых расходов, связанных с поставкой товаров, выполнением работ, оказанием услуг, учреждение направляет в территориальный орган Федерального казначейства вместе с платежным документом копии указанных в нем договора (контракта), а также иных документов, подтверждающих факт поставки товаров, выполнения работ, оказания услуг</w:t>
      </w:r>
      <w:r w:rsidR="00491839" w:rsidRPr="00217443">
        <w:rPr>
          <w:rFonts w:ascii="Times New Roman" w:hAnsi="Times New Roman" w:cs="Times New Roman"/>
          <w:sz w:val="28"/>
          <w:szCs w:val="28"/>
        </w:rPr>
        <w:t>.</w:t>
      </w:r>
      <w:r w:rsidRPr="00217443">
        <w:rPr>
          <w:rFonts w:ascii="Times New Roman" w:hAnsi="Times New Roman" w:cs="Times New Roman"/>
          <w:sz w:val="28"/>
          <w:szCs w:val="28"/>
        </w:rPr>
        <w:t xml:space="preserve"> </w:t>
      </w:r>
    </w:p>
    <w:p w:rsidR="00ED29A3" w:rsidRPr="00217443" w:rsidRDefault="00ED29A3">
      <w:pPr>
        <w:pStyle w:val="ConsPlusNormal"/>
        <w:jc w:val="both"/>
        <w:rPr>
          <w:rFonts w:ascii="Times New Roman" w:hAnsi="Times New Roman" w:cs="Times New Roman"/>
          <w:sz w:val="28"/>
          <w:szCs w:val="28"/>
        </w:rPr>
      </w:pPr>
    </w:p>
    <w:p w:rsidR="00ED29A3" w:rsidRPr="00217443" w:rsidRDefault="00ED29A3">
      <w:pPr>
        <w:pStyle w:val="ConsPlusNormal"/>
        <w:ind w:firstLine="540"/>
        <w:jc w:val="both"/>
        <w:rPr>
          <w:rFonts w:ascii="Times New Roman" w:hAnsi="Times New Roman" w:cs="Times New Roman"/>
          <w:sz w:val="28"/>
          <w:szCs w:val="28"/>
        </w:rPr>
      </w:pPr>
      <w:proofErr w:type="gramStart"/>
      <w:r w:rsidRPr="00217443">
        <w:rPr>
          <w:rFonts w:ascii="Times New Roman" w:hAnsi="Times New Roman" w:cs="Times New Roman"/>
          <w:sz w:val="28"/>
          <w:szCs w:val="28"/>
        </w:rPr>
        <w:t xml:space="preserve">Копии документов-оснований направляются в форме электронной копии документа-основания на бумажном носителе, созданной посредством его сканирования, или электронного документа, подтвержденной электронной </w:t>
      </w:r>
      <w:r w:rsidRPr="00217443">
        <w:rPr>
          <w:rFonts w:ascii="Times New Roman" w:hAnsi="Times New Roman" w:cs="Times New Roman"/>
          <w:sz w:val="28"/>
          <w:szCs w:val="28"/>
        </w:rPr>
        <w:lastRenderedPageBreak/>
        <w:t>подписью руководителя учреждения или иного уполномоченного лица учреждения.</w:t>
      </w:r>
      <w:proofErr w:type="gramEnd"/>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sz w:val="28"/>
          <w:szCs w:val="28"/>
        </w:rPr>
        <w:t>В случае если в соответствии с законодательством Российской Федерации документы-основания ранее были размещены в ГИИС "Электронный бюджет" или в единой информационной системе в сфере закупок, представление указанных документов-оснований в территориальный орган Федерального казначейства не требуется.</w:t>
      </w:r>
    </w:p>
    <w:p w:rsidR="00ED29A3" w:rsidRPr="00217443" w:rsidRDefault="00ED29A3">
      <w:pPr>
        <w:pStyle w:val="ConsPlusNormal"/>
        <w:spacing w:before="220"/>
        <w:ind w:firstLine="540"/>
        <w:jc w:val="both"/>
        <w:rPr>
          <w:rFonts w:ascii="Times New Roman" w:hAnsi="Times New Roman" w:cs="Times New Roman"/>
          <w:sz w:val="28"/>
          <w:szCs w:val="28"/>
        </w:rPr>
      </w:pPr>
      <w:bookmarkStart w:id="4" w:name="P103"/>
      <w:bookmarkEnd w:id="4"/>
      <w:r w:rsidRPr="00217443">
        <w:rPr>
          <w:rFonts w:ascii="Times New Roman" w:hAnsi="Times New Roman" w:cs="Times New Roman"/>
          <w:sz w:val="28"/>
          <w:szCs w:val="28"/>
        </w:rPr>
        <w:t>1</w:t>
      </w:r>
      <w:r w:rsidR="00667120">
        <w:rPr>
          <w:rFonts w:ascii="Times New Roman" w:hAnsi="Times New Roman" w:cs="Times New Roman"/>
          <w:sz w:val="28"/>
          <w:szCs w:val="28"/>
        </w:rPr>
        <w:t>1</w:t>
      </w:r>
      <w:r w:rsidRPr="00217443">
        <w:rPr>
          <w:rFonts w:ascii="Times New Roman" w:hAnsi="Times New Roman" w:cs="Times New Roman"/>
          <w:sz w:val="28"/>
          <w:szCs w:val="28"/>
        </w:rPr>
        <w:t>. При санкционировании целевых расходов территориальный орган Федерального казначейства проверяет платежные документы и документы-основания по следующим направлениям:</w:t>
      </w:r>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sz w:val="28"/>
          <w:szCs w:val="28"/>
        </w:rPr>
        <w:t xml:space="preserve">1) </w:t>
      </w:r>
      <w:r w:rsidRPr="00217443">
        <w:rPr>
          <w:rFonts w:ascii="Times New Roman" w:hAnsi="Times New Roman" w:cs="Times New Roman"/>
          <w:color w:val="000000" w:themeColor="text1"/>
          <w:sz w:val="28"/>
          <w:szCs w:val="28"/>
        </w:rPr>
        <w:t xml:space="preserve">соответствие платежных документов </w:t>
      </w:r>
      <w:hyperlink r:id="rId20" w:history="1">
        <w:r w:rsidRPr="00217443">
          <w:rPr>
            <w:rFonts w:ascii="Times New Roman" w:hAnsi="Times New Roman" w:cs="Times New Roman"/>
            <w:color w:val="000000" w:themeColor="text1"/>
            <w:sz w:val="28"/>
            <w:szCs w:val="28"/>
          </w:rPr>
          <w:t>Порядку</w:t>
        </w:r>
      </w:hyperlink>
      <w:r w:rsidRPr="00217443">
        <w:rPr>
          <w:rFonts w:ascii="Times New Roman" w:hAnsi="Times New Roman" w:cs="Times New Roman"/>
          <w:color w:val="000000" w:themeColor="text1"/>
          <w:sz w:val="28"/>
          <w:szCs w:val="28"/>
        </w:rPr>
        <w:t xml:space="preserve"> кассового обслуживания (</w:t>
      </w:r>
      <w:hyperlink r:id="rId21" w:history="1">
        <w:r w:rsidRPr="00217443">
          <w:rPr>
            <w:rFonts w:ascii="Times New Roman" w:hAnsi="Times New Roman" w:cs="Times New Roman"/>
            <w:color w:val="000000" w:themeColor="text1"/>
            <w:sz w:val="28"/>
            <w:szCs w:val="28"/>
          </w:rPr>
          <w:t>Правилам</w:t>
        </w:r>
      </w:hyperlink>
      <w:r w:rsidRPr="00217443">
        <w:rPr>
          <w:rFonts w:ascii="Times New Roman" w:hAnsi="Times New Roman" w:cs="Times New Roman"/>
          <w:color w:val="000000" w:themeColor="text1"/>
          <w:sz w:val="28"/>
          <w:szCs w:val="28"/>
        </w:rPr>
        <w:t xml:space="preserve"> обеспечения</w:t>
      </w:r>
      <w:r w:rsidRPr="00217443">
        <w:rPr>
          <w:rFonts w:ascii="Times New Roman" w:hAnsi="Times New Roman" w:cs="Times New Roman"/>
          <w:sz w:val="28"/>
          <w:szCs w:val="28"/>
        </w:rPr>
        <w:t xml:space="preserve"> наличными денежными средствами);</w:t>
      </w:r>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sz w:val="28"/>
          <w:szCs w:val="28"/>
        </w:rPr>
        <w:t>2) наличие в платежном документе кодов бюджетной классификации, по которым необходимо произвести кассовую выплату, кода субсидии и кода объекта ФАИП (при наличии) и их соответствие кодам бюджетной классификации, коду субсидии и коду ФАИП, указанным в Сведениях по соответствующему коду субсидии;</w:t>
      </w:r>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sz w:val="28"/>
          <w:szCs w:val="28"/>
        </w:rPr>
        <w:t>3) соответствие указанного в платежном документе кода бюджетной классификации текстовому назначению платежа в соответствии с указаниями о порядке применения бюджетной классификации Российской Федерации;</w:t>
      </w:r>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sz w:val="28"/>
          <w:szCs w:val="28"/>
        </w:rPr>
        <w:t>4) соответствие реквизитов (наименование, номер, дата, реквизиты получателя платежа) документа-основания реквизитам, указанным в платежном документе;</w:t>
      </w:r>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sz w:val="28"/>
          <w:szCs w:val="28"/>
        </w:rPr>
        <w:t>5) соответствие содержания операции по целевым расходам, связанным с поставкой товаров, выполнением работ, оказанием услуг, исходя из документов-оснований, содержанию текста назначения платежа, указанному в платежном документе;</w:t>
      </w:r>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sz w:val="28"/>
          <w:szCs w:val="28"/>
        </w:rPr>
        <w:t>6) соответствие указанного в платежном документе кода бюджетной классификации, указанному в Сведениях по соответствующему коду субсидии и коду объекта ФАИП (при наличии);</w:t>
      </w:r>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sz w:val="28"/>
          <w:szCs w:val="28"/>
        </w:rPr>
        <w:t xml:space="preserve">7) </w:t>
      </w:r>
      <w:proofErr w:type="spellStart"/>
      <w:r w:rsidRPr="00217443">
        <w:rPr>
          <w:rFonts w:ascii="Times New Roman" w:hAnsi="Times New Roman" w:cs="Times New Roman"/>
          <w:sz w:val="28"/>
          <w:szCs w:val="28"/>
        </w:rPr>
        <w:t>непревышение</w:t>
      </w:r>
      <w:proofErr w:type="spellEnd"/>
      <w:r w:rsidRPr="00217443">
        <w:rPr>
          <w:rFonts w:ascii="Times New Roman" w:hAnsi="Times New Roman" w:cs="Times New Roman"/>
          <w:sz w:val="28"/>
          <w:szCs w:val="28"/>
        </w:rPr>
        <w:t xml:space="preserve"> суммы, указанной в платежном документе, над суммой остатка планируемых выплат, указанной в Сведениях по </w:t>
      </w:r>
      <w:proofErr w:type="gramStart"/>
      <w:r w:rsidRPr="00217443">
        <w:rPr>
          <w:rFonts w:ascii="Times New Roman" w:hAnsi="Times New Roman" w:cs="Times New Roman"/>
          <w:sz w:val="28"/>
          <w:szCs w:val="28"/>
        </w:rPr>
        <w:t>соответствующим</w:t>
      </w:r>
      <w:proofErr w:type="gramEnd"/>
      <w:r w:rsidRPr="00217443">
        <w:rPr>
          <w:rFonts w:ascii="Times New Roman" w:hAnsi="Times New Roman" w:cs="Times New Roman"/>
          <w:sz w:val="28"/>
          <w:szCs w:val="28"/>
        </w:rPr>
        <w:t xml:space="preserve"> коду бюджетной классификации, коду субсидии и коду объекта ФАИП (при наличии), учтенной на отдельном лицевом счете;</w:t>
      </w:r>
    </w:p>
    <w:p w:rsidR="00ED29A3" w:rsidRPr="00217443" w:rsidRDefault="00ED29A3">
      <w:pPr>
        <w:pStyle w:val="ConsPlusNormal"/>
        <w:spacing w:before="220"/>
        <w:ind w:firstLine="540"/>
        <w:jc w:val="both"/>
        <w:rPr>
          <w:rFonts w:ascii="Times New Roman" w:hAnsi="Times New Roman" w:cs="Times New Roman"/>
          <w:sz w:val="28"/>
          <w:szCs w:val="28"/>
        </w:rPr>
      </w:pPr>
      <w:bookmarkStart w:id="5" w:name="P111"/>
      <w:bookmarkEnd w:id="5"/>
      <w:r w:rsidRPr="00217443">
        <w:rPr>
          <w:rFonts w:ascii="Times New Roman" w:hAnsi="Times New Roman" w:cs="Times New Roman"/>
          <w:sz w:val="28"/>
          <w:szCs w:val="28"/>
        </w:rPr>
        <w:t xml:space="preserve">8) </w:t>
      </w:r>
      <w:proofErr w:type="spellStart"/>
      <w:r w:rsidRPr="00217443">
        <w:rPr>
          <w:rFonts w:ascii="Times New Roman" w:hAnsi="Times New Roman" w:cs="Times New Roman"/>
          <w:sz w:val="28"/>
          <w:szCs w:val="28"/>
        </w:rPr>
        <w:t>непревышение</w:t>
      </w:r>
      <w:proofErr w:type="spellEnd"/>
      <w:r w:rsidRPr="00217443">
        <w:rPr>
          <w:rFonts w:ascii="Times New Roman" w:hAnsi="Times New Roman" w:cs="Times New Roman"/>
          <w:sz w:val="28"/>
          <w:szCs w:val="28"/>
        </w:rPr>
        <w:t xml:space="preserve"> суммы, указанной в платежном документе, над суммой остатка соответствующей целевой субсидии, учтенной на отдельном лицевом счете;</w:t>
      </w:r>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sz w:val="28"/>
          <w:szCs w:val="28"/>
        </w:rPr>
        <w:lastRenderedPageBreak/>
        <w:t xml:space="preserve">9) </w:t>
      </w:r>
      <w:proofErr w:type="spellStart"/>
      <w:r w:rsidRPr="00217443">
        <w:rPr>
          <w:rFonts w:ascii="Times New Roman" w:hAnsi="Times New Roman" w:cs="Times New Roman"/>
          <w:sz w:val="28"/>
          <w:szCs w:val="28"/>
        </w:rPr>
        <w:t>непревышение</w:t>
      </w:r>
      <w:proofErr w:type="spellEnd"/>
      <w:r w:rsidRPr="00217443">
        <w:rPr>
          <w:rFonts w:ascii="Times New Roman" w:hAnsi="Times New Roman" w:cs="Times New Roman"/>
          <w:sz w:val="28"/>
          <w:szCs w:val="28"/>
        </w:rPr>
        <w:t xml:space="preserve"> предельных размеров авансовых платежей, определенных в соответствии с нормативными правовыми актами, регулирующими бюджетные правоотношения, для получателей средств федерального бюджета.</w:t>
      </w:r>
    </w:p>
    <w:p w:rsidR="00ED29A3" w:rsidRPr="00217443" w:rsidRDefault="00ED29A3">
      <w:pPr>
        <w:pStyle w:val="ConsPlusNormal"/>
        <w:spacing w:before="220"/>
        <w:ind w:firstLine="540"/>
        <w:jc w:val="both"/>
        <w:rPr>
          <w:rFonts w:ascii="Times New Roman" w:hAnsi="Times New Roman" w:cs="Times New Roman"/>
          <w:sz w:val="28"/>
          <w:szCs w:val="28"/>
        </w:rPr>
      </w:pPr>
      <w:bookmarkStart w:id="6" w:name="P113"/>
      <w:bookmarkEnd w:id="6"/>
      <w:r w:rsidRPr="00217443">
        <w:rPr>
          <w:rFonts w:ascii="Times New Roman" w:hAnsi="Times New Roman" w:cs="Times New Roman"/>
          <w:sz w:val="28"/>
          <w:szCs w:val="28"/>
        </w:rPr>
        <w:t>1</w:t>
      </w:r>
      <w:r w:rsidR="00667120">
        <w:rPr>
          <w:rFonts w:ascii="Times New Roman" w:hAnsi="Times New Roman" w:cs="Times New Roman"/>
          <w:sz w:val="28"/>
          <w:szCs w:val="28"/>
        </w:rPr>
        <w:t>2</w:t>
      </w:r>
      <w:r w:rsidRPr="00217443">
        <w:rPr>
          <w:rFonts w:ascii="Times New Roman" w:hAnsi="Times New Roman" w:cs="Times New Roman"/>
          <w:sz w:val="28"/>
          <w:szCs w:val="28"/>
        </w:rPr>
        <w:t xml:space="preserve">. Территориальный орган </w:t>
      </w:r>
      <w:r w:rsidRPr="00217443">
        <w:rPr>
          <w:rFonts w:ascii="Times New Roman" w:hAnsi="Times New Roman" w:cs="Times New Roman"/>
          <w:color w:val="000000" w:themeColor="text1"/>
          <w:sz w:val="28"/>
          <w:szCs w:val="28"/>
        </w:rPr>
        <w:t xml:space="preserve">Федерального казначейства при положительном результате проверки, предусмотренной </w:t>
      </w:r>
      <w:hyperlink w:anchor="P92" w:history="1">
        <w:r w:rsidRPr="00217443">
          <w:rPr>
            <w:rFonts w:ascii="Times New Roman" w:hAnsi="Times New Roman" w:cs="Times New Roman"/>
            <w:color w:val="000000" w:themeColor="text1"/>
            <w:sz w:val="28"/>
            <w:szCs w:val="28"/>
          </w:rPr>
          <w:t>пунктами 13</w:t>
        </w:r>
      </w:hyperlink>
      <w:r w:rsidRPr="00217443">
        <w:rPr>
          <w:rFonts w:ascii="Times New Roman" w:hAnsi="Times New Roman" w:cs="Times New Roman"/>
          <w:color w:val="000000" w:themeColor="text1"/>
          <w:sz w:val="28"/>
          <w:szCs w:val="28"/>
        </w:rPr>
        <w:t xml:space="preserve"> и </w:t>
      </w:r>
      <w:hyperlink w:anchor="P103" w:history="1">
        <w:r w:rsidRPr="00217443">
          <w:rPr>
            <w:rFonts w:ascii="Times New Roman" w:hAnsi="Times New Roman" w:cs="Times New Roman"/>
            <w:color w:val="000000" w:themeColor="text1"/>
            <w:sz w:val="28"/>
            <w:szCs w:val="28"/>
          </w:rPr>
          <w:t>14</w:t>
        </w:r>
      </w:hyperlink>
      <w:r w:rsidRPr="00217443">
        <w:rPr>
          <w:rFonts w:ascii="Times New Roman" w:hAnsi="Times New Roman" w:cs="Times New Roman"/>
          <w:color w:val="000000" w:themeColor="text1"/>
          <w:sz w:val="28"/>
          <w:szCs w:val="28"/>
        </w:rPr>
        <w:t xml:space="preserve"> настоящего Порядка, не позднее рабочего дня, следующего за</w:t>
      </w:r>
      <w:r w:rsidRPr="00217443">
        <w:rPr>
          <w:rFonts w:ascii="Times New Roman" w:hAnsi="Times New Roman" w:cs="Times New Roman"/>
          <w:sz w:val="28"/>
          <w:szCs w:val="28"/>
        </w:rPr>
        <w:t xml:space="preserve"> днем представления учреждением в территориальный орган Федерального казначейства платежного документа, осуществляет санкционирование оплаты целевых расходов и принимает к исполнению платежные документы.</w:t>
      </w:r>
    </w:p>
    <w:p w:rsidR="00ED29A3" w:rsidRPr="00217443" w:rsidRDefault="00ED29A3">
      <w:pPr>
        <w:pStyle w:val="ConsPlusNormal"/>
        <w:spacing w:before="220"/>
        <w:ind w:firstLine="540"/>
        <w:jc w:val="both"/>
        <w:rPr>
          <w:rFonts w:ascii="Times New Roman" w:hAnsi="Times New Roman" w:cs="Times New Roman"/>
          <w:sz w:val="28"/>
          <w:szCs w:val="28"/>
        </w:rPr>
      </w:pPr>
      <w:proofErr w:type="gramStart"/>
      <w:r w:rsidRPr="00217443">
        <w:rPr>
          <w:rFonts w:ascii="Times New Roman" w:hAnsi="Times New Roman" w:cs="Times New Roman"/>
          <w:sz w:val="28"/>
          <w:szCs w:val="28"/>
        </w:rPr>
        <w:t xml:space="preserve">В случае несоблюдения требований, </w:t>
      </w:r>
      <w:r w:rsidRPr="00217443">
        <w:rPr>
          <w:rFonts w:ascii="Times New Roman" w:hAnsi="Times New Roman" w:cs="Times New Roman"/>
          <w:color w:val="000000" w:themeColor="text1"/>
          <w:sz w:val="28"/>
          <w:szCs w:val="28"/>
        </w:rPr>
        <w:t xml:space="preserve">установленных </w:t>
      </w:r>
      <w:hyperlink w:anchor="P92" w:history="1">
        <w:r w:rsidRPr="00217443">
          <w:rPr>
            <w:rFonts w:ascii="Times New Roman" w:hAnsi="Times New Roman" w:cs="Times New Roman"/>
            <w:color w:val="000000" w:themeColor="text1"/>
            <w:sz w:val="28"/>
            <w:szCs w:val="28"/>
          </w:rPr>
          <w:t>пунктами 13</w:t>
        </w:r>
      </w:hyperlink>
      <w:r w:rsidRPr="00217443">
        <w:rPr>
          <w:rFonts w:ascii="Times New Roman" w:hAnsi="Times New Roman" w:cs="Times New Roman"/>
          <w:color w:val="000000" w:themeColor="text1"/>
          <w:sz w:val="28"/>
          <w:szCs w:val="28"/>
        </w:rPr>
        <w:t xml:space="preserve"> и </w:t>
      </w:r>
      <w:hyperlink w:anchor="P103" w:history="1">
        <w:r w:rsidRPr="00217443">
          <w:rPr>
            <w:rFonts w:ascii="Times New Roman" w:hAnsi="Times New Roman" w:cs="Times New Roman"/>
            <w:color w:val="000000" w:themeColor="text1"/>
            <w:sz w:val="28"/>
            <w:szCs w:val="28"/>
          </w:rPr>
          <w:t>14</w:t>
        </w:r>
      </w:hyperlink>
      <w:r w:rsidRPr="00217443">
        <w:rPr>
          <w:rFonts w:ascii="Times New Roman" w:hAnsi="Times New Roman" w:cs="Times New Roman"/>
          <w:color w:val="000000" w:themeColor="text1"/>
          <w:sz w:val="28"/>
          <w:szCs w:val="28"/>
        </w:rPr>
        <w:t xml:space="preserve"> настоящего Порядка территориальный орган Федерального казначейства в срок, установленный </w:t>
      </w:r>
      <w:hyperlink w:anchor="P113" w:history="1">
        <w:r w:rsidRPr="00217443">
          <w:rPr>
            <w:rFonts w:ascii="Times New Roman" w:hAnsi="Times New Roman" w:cs="Times New Roman"/>
            <w:color w:val="000000" w:themeColor="text1"/>
            <w:sz w:val="28"/>
            <w:szCs w:val="28"/>
          </w:rPr>
          <w:t>абзацем первым</w:t>
        </w:r>
      </w:hyperlink>
      <w:r w:rsidRPr="00217443">
        <w:rPr>
          <w:rFonts w:ascii="Times New Roman" w:hAnsi="Times New Roman" w:cs="Times New Roman"/>
          <w:color w:val="000000" w:themeColor="text1"/>
          <w:sz w:val="28"/>
          <w:szCs w:val="28"/>
        </w:rPr>
        <w:t xml:space="preserve"> настоящего пункта, направляет учреждению Протокол в электронном виде, в котором</w:t>
      </w:r>
      <w:r w:rsidRPr="00217443">
        <w:rPr>
          <w:rFonts w:ascii="Times New Roman" w:hAnsi="Times New Roman" w:cs="Times New Roman"/>
          <w:sz w:val="28"/>
          <w:szCs w:val="28"/>
        </w:rPr>
        <w:t xml:space="preserve"> указывается причина отказа в санкционировании целевых расходов в случае, если платежный документ представлялся учреждением в электронном виде, или возвращает учреждению платежный документ на бумажном носителе с указанием в прилагаемом Протоколе</w:t>
      </w:r>
      <w:proofErr w:type="gramEnd"/>
      <w:r w:rsidRPr="00217443">
        <w:rPr>
          <w:rFonts w:ascii="Times New Roman" w:hAnsi="Times New Roman" w:cs="Times New Roman"/>
          <w:sz w:val="28"/>
          <w:szCs w:val="28"/>
        </w:rPr>
        <w:t xml:space="preserve"> причины возврата.</w:t>
      </w:r>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sz w:val="28"/>
          <w:szCs w:val="28"/>
        </w:rPr>
        <w:t>1</w:t>
      </w:r>
      <w:r w:rsidR="00667120">
        <w:rPr>
          <w:rFonts w:ascii="Times New Roman" w:hAnsi="Times New Roman" w:cs="Times New Roman"/>
          <w:sz w:val="28"/>
          <w:szCs w:val="28"/>
        </w:rPr>
        <w:t>3</w:t>
      </w:r>
      <w:r w:rsidRPr="00217443">
        <w:rPr>
          <w:rFonts w:ascii="Times New Roman" w:hAnsi="Times New Roman" w:cs="Times New Roman"/>
          <w:sz w:val="28"/>
          <w:szCs w:val="28"/>
        </w:rPr>
        <w:t xml:space="preserve">. </w:t>
      </w:r>
      <w:r w:rsidRPr="00217443">
        <w:rPr>
          <w:rFonts w:ascii="Times New Roman" w:hAnsi="Times New Roman" w:cs="Times New Roman"/>
          <w:color w:val="000000" w:themeColor="text1"/>
          <w:sz w:val="28"/>
          <w:szCs w:val="28"/>
        </w:rPr>
        <w:t xml:space="preserve">Положения </w:t>
      </w:r>
      <w:hyperlink w:anchor="P111" w:history="1">
        <w:r w:rsidRPr="00217443">
          <w:rPr>
            <w:rFonts w:ascii="Times New Roman" w:hAnsi="Times New Roman" w:cs="Times New Roman"/>
            <w:color w:val="000000" w:themeColor="text1"/>
            <w:sz w:val="28"/>
            <w:szCs w:val="28"/>
          </w:rPr>
          <w:t>подпункта 8 пункта 14</w:t>
        </w:r>
      </w:hyperlink>
      <w:r w:rsidRPr="00217443">
        <w:rPr>
          <w:rFonts w:ascii="Times New Roman" w:hAnsi="Times New Roman" w:cs="Times New Roman"/>
          <w:color w:val="000000" w:themeColor="text1"/>
          <w:sz w:val="28"/>
          <w:szCs w:val="28"/>
        </w:rPr>
        <w:t xml:space="preserve"> настоящего Порядка не распространяются на санкционирование</w:t>
      </w:r>
      <w:r w:rsidRPr="00217443">
        <w:rPr>
          <w:rFonts w:ascii="Times New Roman" w:hAnsi="Times New Roman" w:cs="Times New Roman"/>
          <w:sz w:val="28"/>
          <w:szCs w:val="28"/>
        </w:rPr>
        <w:t xml:space="preserve"> оплаты целевых расходов, связанных с исполнением исполнительных документов и решений налоговых органов, предусматривающих обращение взыскания на средства учреждения.</w:t>
      </w:r>
    </w:p>
    <w:p w:rsidR="00ED29A3" w:rsidRPr="00217443" w:rsidRDefault="00ED29A3">
      <w:pPr>
        <w:pStyle w:val="ConsPlusNormal"/>
        <w:spacing w:before="220"/>
        <w:ind w:firstLine="540"/>
        <w:jc w:val="both"/>
        <w:rPr>
          <w:rFonts w:ascii="Times New Roman" w:hAnsi="Times New Roman" w:cs="Times New Roman"/>
          <w:sz w:val="28"/>
          <w:szCs w:val="28"/>
        </w:rPr>
      </w:pPr>
      <w:bookmarkStart w:id="7" w:name="P130"/>
      <w:bookmarkEnd w:id="7"/>
      <w:r w:rsidRPr="00667120">
        <w:rPr>
          <w:rFonts w:ascii="Times New Roman" w:hAnsi="Times New Roman" w:cs="Times New Roman"/>
          <w:sz w:val="28"/>
          <w:szCs w:val="28"/>
        </w:rPr>
        <w:t>1</w:t>
      </w:r>
      <w:r w:rsidR="00667120">
        <w:rPr>
          <w:rFonts w:ascii="Times New Roman" w:hAnsi="Times New Roman" w:cs="Times New Roman"/>
          <w:sz w:val="28"/>
          <w:szCs w:val="28"/>
        </w:rPr>
        <w:t>4</w:t>
      </w:r>
      <w:r w:rsidRPr="00217443">
        <w:rPr>
          <w:rFonts w:ascii="Times New Roman" w:hAnsi="Times New Roman" w:cs="Times New Roman"/>
          <w:sz w:val="28"/>
          <w:szCs w:val="28"/>
        </w:rPr>
        <w:t>. При составлении Сведений учреждением в них указываются:</w:t>
      </w:r>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sz w:val="28"/>
          <w:szCs w:val="28"/>
        </w:rPr>
        <w:t>а) в заголовочной части:</w:t>
      </w:r>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sz w:val="28"/>
          <w:szCs w:val="28"/>
        </w:rPr>
        <w:t xml:space="preserve">дата составления Сведений с указанием в </w:t>
      </w:r>
      <w:hyperlink w:anchor="P198" w:history="1">
        <w:r w:rsidRPr="00217443">
          <w:rPr>
            <w:rFonts w:ascii="Times New Roman" w:hAnsi="Times New Roman" w:cs="Times New Roman"/>
            <w:color w:val="0000FF"/>
            <w:sz w:val="28"/>
            <w:szCs w:val="28"/>
          </w:rPr>
          <w:t>кодовой зоне</w:t>
        </w:r>
      </w:hyperlink>
      <w:r w:rsidRPr="00217443">
        <w:rPr>
          <w:rFonts w:ascii="Times New Roman" w:hAnsi="Times New Roman" w:cs="Times New Roman"/>
          <w:sz w:val="28"/>
          <w:szCs w:val="28"/>
        </w:rPr>
        <w:t xml:space="preserve"> даты составления документа и даты представления Сведений, предшествующих настоящим в формате "ДД.ММ</w:t>
      </w:r>
      <w:proofErr w:type="gramStart"/>
      <w:r w:rsidRPr="00217443">
        <w:rPr>
          <w:rFonts w:ascii="Times New Roman" w:hAnsi="Times New Roman" w:cs="Times New Roman"/>
          <w:sz w:val="28"/>
          <w:szCs w:val="28"/>
        </w:rPr>
        <w:t>.Г</w:t>
      </w:r>
      <w:proofErr w:type="gramEnd"/>
      <w:r w:rsidRPr="00217443">
        <w:rPr>
          <w:rFonts w:ascii="Times New Roman" w:hAnsi="Times New Roman" w:cs="Times New Roman"/>
          <w:sz w:val="28"/>
          <w:szCs w:val="28"/>
        </w:rPr>
        <w:t>ГГГ";</w:t>
      </w:r>
    </w:p>
    <w:p w:rsidR="00ED29A3" w:rsidRPr="00217443" w:rsidRDefault="00ED29A3">
      <w:pPr>
        <w:pStyle w:val="ConsPlusNormal"/>
        <w:spacing w:before="220"/>
        <w:ind w:firstLine="540"/>
        <w:jc w:val="both"/>
        <w:rPr>
          <w:rFonts w:ascii="Times New Roman" w:hAnsi="Times New Roman" w:cs="Times New Roman"/>
          <w:color w:val="000000" w:themeColor="text1"/>
          <w:sz w:val="28"/>
          <w:szCs w:val="28"/>
        </w:rPr>
      </w:pPr>
      <w:r w:rsidRPr="00217443">
        <w:rPr>
          <w:rFonts w:ascii="Times New Roman" w:hAnsi="Times New Roman" w:cs="Times New Roman"/>
          <w:color w:val="000000" w:themeColor="text1"/>
          <w:sz w:val="28"/>
          <w:szCs w:val="28"/>
        </w:rPr>
        <w:t xml:space="preserve">в </w:t>
      </w:r>
      <w:hyperlink w:anchor="P223" w:history="1">
        <w:r w:rsidRPr="00217443">
          <w:rPr>
            <w:rFonts w:ascii="Times New Roman" w:hAnsi="Times New Roman" w:cs="Times New Roman"/>
            <w:color w:val="000000" w:themeColor="text1"/>
            <w:sz w:val="28"/>
            <w:szCs w:val="28"/>
          </w:rPr>
          <w:t>строке</w:t>
        </w:r>
      </w:hyperlink>
      <w:r w:rsidRPr="00217443">
        <w:rPr>
          <w:rFonts w:ascii="Times New Roman" w:hAnsi="Times New Roman" w:cs="Times New Roman"/>
          <w:color w:val="000000" w:themeColor="text1"/>
          <w:sz w:val="28"/>
          <w:szCs w:val="28"/>
        </w:rPr>
        <w:t xml:space="preserve"> "Наименование учреждения" - полное или сокращенное наименование учреждения с указанием в </w:t>
      </w:r>
      <w:hyperlink w:anchor="P198" w:history="1">
        <w:r w:rsidRPr="00217443">
          <w:rPr>
            <w:rFonts w:ascii="Times New Roman" w:hAnsi="Times New Roman" w:cs="Times New Roman"/>
            <w:color w:val="000000" w:themeColor="text1"/>
            <w:sz w:val="28"/>
            <w:szCs w:val="28"/>
          </w:rPr>
          <w:t>кодовой зоне</w:t>
        </w:r>
      </w:hyperlink>
      <w:r w:rsidRPr="00217443">
        <w:rPr>
          <w:rFonts w:ascii="Times New Roman" w:hAnsi="Times New Roman" w:cs="Times New Roman"/>
          <w:color w:val="000000" w:themeColor="text1"/>
          <w:sz w:val="28"/>
          <w:szCs w:val="28"/>
        </w:rPr>
        <w:t>:</w:t>
      </w:r>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color w:val="000000" w:themeColor="text1"/>
          <w:sz w:val="28"/>
          <w:szCs w:val="28"/>
        </w:rPr>
        <w:t>уникального кода учреждения по реестру участников</w:t>
      </w:r>
      <w:r w:rsidRPr="00217443">
        <w:rPr>
          <w:rFonts w:ascii="Times New Roman" w:hAnsi="Times New Roman" w:cs="Times New Roman"/>
          <w:sz w:val="28"/>
          <w:szCs w:val="28"/>
        </w:rPr>
        <w:t xml:space="preserve"> бюджетного процесса, а также юридических лиц, не являющихся участниками бюджетного процесса (далее - Сводный реестр), и номера открытого ему отдельного лицевого счета;</w:t>
      </w:r>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sz w:val="28"/>
          <w:szCs w:val="28"/>
        </w:rPr>
        <w:t>идентификационного номера налогоплательщика (ИНН) и кода причины постановки его на учет в налоговом органе (КПП);</w:t>
      </w:r>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color w:val="000000" w:themeColor="text1"/>
          <w:sz w:val="28"/>
          <w:szCs w:val="28"/>
        </w:rPr>
        <w:t xml:space="preserve">в </w:t>
      </w:r>
      <w:hyperlink w:anchor="P235" w:history="1">
        <w:r w:rsidRPr="00217443">
          <w:rPr>
            <w:rFonts w:ascii="Times New Roman" w:hAnsi="Times New Roman" w:cs="Times New Roman"/>
            <w:color w:val="000000" w:themeColor="text1"/>
            <w:sz w:val="28"/>
            <w:szCs w:val="28"/>
          </w:rPr>
          <w:t>строке</w:t>
        </w:r>
      </w:hyperlink>
      <w:r w:rsidRPr="00217443">
        <w:rPr>
          <w:rFonts w:ascii="Times New Roman" w:hAnsi="Times New Roman" w:cs="Times New Roman"/>
          <w:color w:val="000000" w:themeColor="text1"/>
          <w:sz w:val="28"/>
          <w:szCs w:val="28"/>
        </w:rPr>
        <w:t xml:space="preserve"> "Наименование обособленного подразделения" - полное или сокращенное наименование обособленного подразделения с указанием в </w:t>
      </w:r>
      <w:hyperlink w:anchor="P198" w:history="1">
        <w:r w:rsidRPr="00217443">
          <w:rPr>
            <w:rFonts w:ascii="Times New Roman" w:hAnsi="Times New Roman" w:cs="Times New Roman"/>
            <w:color w:val="000000" w:themeColor="text1"/>
            <w:sz w:val="28"/>
            <w:szCs w:val="28"/>
          </w:rPr>
          <w:t>кодовой зоне</w:t>
        </w:r>
      </w:hyperlink>
      <w:r w:rsidRPr="00217443">
        <w:rPr>
          <w:rFonts w:ascii="Times New Roman" w:hAnsi="Times New Roman" w:cs="Times New Roman"/>
          <w:sz w:val="28"/>
          <w:szCs w:val="28"/>
        </w:rPr>
        <w:t>:</w:t>
      </w:r>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sz w:val="28"/>
          <w:szCs w:val="28"/>
        </w:rPr>
        <w:lastRenderedPageBreak/>
        <w:t>уникального кода обособленного учреждения по Сводному реестру и номера открытого ему отдельного лицевого счета;</w:t>
      </w:r>
    </w:p>
    <w:p w:rsidR="00ED29A3" w:rsidRPr="00217443" w:rsidRDefault="00ED29A3">
      <w:pPr>
        <w:pStyle w:val="ConsPlusNormal"/>
        <w:spacing w:before="220"/>
        <w:ind w:firstLine="540"/>
        <w:jc w:val="both"/>
        <w:rPr>
          <w:rFonts w:ascii="Times New Roman" w:hAnsi="Times New Roman" w:cs="Times New Roman"/>
          <w:sz w:val="28"/>
          <w:szCs w:val="28"/>
        </w:rPr>
      </w:pPr>
      <w:r w:rsidRPr="00217443">
        <w:rPr>
          <w:rFonts w:ascii="Times New Roman" w:hAnsi="Times New Roman" w:cs="Times New Roman"/>
          <w:color w:val="000000" w:themeColor="text1"/>
          <w:sz w:val="28"/>
          <w:szCs w:val="28"/>
        </w:rPr>
        <w:t xml:space="preserve">в </w:t>
      </w:r>
      <w:hyperlink w:anchor="P239" w:history="1">
        <w:r w:rsidRPr="00217443">
          <w:rPr>
            <w:rFonts w:ascii="Times New Roman" w:hAnsi="Times New Roman" w:cs="Times New Roman"/>
            <w:color w:val="000000" w:themeColor="text1"/>
            <w:sz w:val="28"/>
            <w:szCs w:val="28"/>
          </w:rPr>
          <w:t>строке</w:t>
        </w:r>
      </w:hyperlink>
      <w:r w:rsidRPr="00217443">
        <w:rPr>
          <w:rFonts w:ascii="Times New Roman" w:hAnsi="Times New Roman" w:cs="Times New Roman"/>
          <w:color w:val="000000" w:themeColor="text1"/>
          <w:sz w:val="28"/>
          <w:szCs w:val="28"/>
        </w:rPr>
        <w:t xml:space="preserve"> "Наименование органа, осуществляющего функции и полномочия учредителя" указывается полное или сокращенное наименование органа-учредителя с указанием в </w:t>
      </w:r>
      <w:hyperlink w:anchor="P198" w:history="1">
        <w:r w:rsidRPr="00217443">
          <w:rPr>
            <w:rFonts w:ascii="Times New Roman" w:hAnsi="Times New Roman" w:cs="Times New Roman"/>
            <w:color w:val="000000" w:themeColor="text1"/>
            <w:sz w:val="28"/>
            <w:szCs w:val="28"/>
          </w:rPr>
          <w:t>кодовой зоне</w:t>
        </w:r>
      </w:hyperlink>
      <w:r w:rsidRPr="00217443">
        <w:rPr>
          <w:rFonts w:ascii="Times New Roman" w:hAnsi="Times New Roman" w:cs="Times New Roman"/>
          <w:sz w:val="28"/>
          <w:szCs w:val="28"/>
        </w:rPr>
        <w:t xml:space="preserve"> его лицевого счета и кода главного распорядителя бюджетных средств (код Главы по БК);</w:t>
      </w:r>
    </w:p>
    <w:p w:rsidR="00ED29A3" w:rsidRPr="00217443" w:rsidRDefault="00ED29A3">
      <w:pPr>
        <w:pStyle w:val="ConsPlusNormal"/>
        <w:jc w:val="both"/>
        <w:rPr>
          <w:rFonts w:ascii="Times New Roman" w:hAnsi="Times New Roman" w:cs="Times New Roman"/>
          <w:sz w:val="28"/>
          <w:szCs w:val="28"/>
        </w:rPr>
      </w:pPr>
    </w:p>
    <w:p w:rsidR="00ED29A3" w:rsidRPr="00217443" w:rsidRDefault="00ED29A3">
      <w:pPr>
        <w:pStyle w:val="ConsPlusNormal"/>
        <w:spacing w:before="220"/>
        <w:ind w:firstLine="540"/>
        <w:jc w:val="both"/>
        <w:rPr>
          <w:rFonts w:ascii="Times New Roman" w:hAnsi="Times New Roman" w:cs="Times New Roman"/>
          <w:color w:val="000000" w:themeColor="text1"/>
          <w:sz w:val="28"/>
          <w:szCs w:val="28"/>
        </w:rPr>
      </w:pPr>
      <w:r w:rsidRPr="00217443">
        <w:rPr>
          <w:rFonts w:ascii="Times New Roman" w:hAnsi="Times New Roman" w:cs="Times New Roman"/>
          <w:color w:val="000000" w:themeColor="text1"/>
          <w:sz w:val="28"/>
          <w:szCs w:val="28"/>
        </w:rPr>
        <w:t xml:space="preserve">в </w:t>
      </w:r>
      <w:hyperlink w:anchor="P246" w:history="1">
        <w:r w:rsidRPr="00217443">
          <w:rPr>
            <w:rFonts w:ascii="Times New Roman" w:hAnsi="Times New Roman" w:cs="Times New Roman"/>
            <w:color w:val="000000" w:themeColor="text1"/>
            <w:sz w:val="28"/>
            <w:szCs w:val="28"/>
          </w:rPr>
          <w:t>строке</w:t>
        </w:r>
      </w:hyperlink>
      <w:r w:rsidRPr="00217443">
        <w:rPr>
          <w:rFonts w:ascii="Times New Roman" w:hAnsi="Times New Roman" w:cs="Times New Roman"/>
          <w:color w:val="000000" w:themeColor="text1"/>
          <w:sz w:val="28"/>
          <w:szCs w:val="28"/>
        </w:rPr>
        <w:t xml:space="preserve"> "Наименование территориального органа Федерального казначейства, осуществляющего ведение лицевого счета" указывается наименование территориального органа Федерального казначейства, в котором учреждению открыт отдельный лицевой счет, с указанием в </w:t>
      </w:r>
      <w:hyperlink w:anchor="P198" w:history="1">
        <w:r w:rsidRPr="00217443">
          <w:rPr>
            <w:rFonts w:ascii="Times New Roman" w:hAnsi="Times New Roman" w:cs="Times New Roman"/>
            <w:color w:val="000000" w:themeColor="text1"/>
            <w:sz w:val="28"/>
            <w:szCs w:val="28"/>
          </w:rPr>
          <w:t>кодовой зоне</w:t>
        </w:r>
      </w:hyperlink>
      <w:r w:rsidRPr="00217443">
        <w:rPr>
          <w:rFonts w:ascii="Times New Roman" w:hAnsi="Times New Roman" w:cs="Times New Roman"/>
          <w:color w:val="000000" w:themeColor="text1"/>
          <w:sz w:val="28"/>
          <w:szCs w:val="28"/>
        </w:rPr>
        <w:t xml:space="preserve"> кода по КОФК.</w:t>
      </w:r>
    </w:p>
    <w:p w:rsidR="00ED29A3" w:rsidRPr="00217443" w:rsidRDefault="00ED29A3">
      <w:pPr>
        <w:pStyle w:val="ConsPlusNormal"/>
        <w:spacing w:before="220"/>
        <w:ind w:firstLine="540"/>
        <w:jc w:val="both"/>
        <w:rPr>
          <w:rFonts w:ascii="Times New Roman" w:hAnsi="Times New Roman" w:cs="Times New Roman"/>
          <w:color w:val="000000" w:themeColor="text1"/>
          <w:sz w:val="28"/>
          <w:szCs w:val="28"/>
        </w:rPr>
      </w:pPr>
      <w:r w:rsidRPr="00217443">
        <w:rPr>
          <w:rFonts w:ascii="Times New Roman" w:hAnsi="Times New Roman" w:cs="Times New Roman"/>
          <w:color w:val="000000" w:themeColor="text1"/>
          <w:sz w:val="28"/>
          <w:szCs w:val="28"/>
        </w:rPr>
        <w:t>б) в табличной части:</w:t>
      </w:r>
    </w:p>
    <w:p w:rsidR="00ED29A3" w:rsidRPr="00217443" w:rsidRDefault="00ED29A3">
      <w:pPr>
        <w:pStyle w:val="ConsPlusNormal"/>
        <w:spacing w:before="220"/>
        <w:ind w:firstLine="540"/>
        <w:jc w:val="both"/>
        <w:rPr>
          <w:rFonts w:ascii="Times New Roman" w:hAnsi="Times New Roman" w:cs="Times New Roman"/>
          <w:color w:val="000000" w:themeColor="text1"/>
          <w:sz w:val="28"/>
          <w:szCs w:val="28"/>
        </w:rPr>
      </w:pPr>
      <w:r w:rsidRPr="00217443">
        <w:rPr>
          <w:rFonts w:ascii="Times New Roman" w:hAnsi="Times New Roman" w:cs="Times New Roman"/>
          <w:color w:val="000000" w:themeColor="text1"/>
          <w:sz w:val="28"/>
          <w:szCs w:val="28"/>
        </w:rPr>
        <w:t xml:space="preserve">в </w:t>
      </w:r>
      <w:hyperlink w:anchor="P270" w:history="1">
        <w:r w:rsidRPr="00217443">
          <w:rPr>
            <w:rFonts w:ascii="Times New Roman" w:hAnsi="Times New Roman" w:cs="Times New Roman"/>
            <w:color w:val="000000" w:themeColor="text1"/>
            <w:sz w:val="28"/>
            <w:szCs w:val="28"/>
          </w:rPr>
          <w:t>графах 1</w:t>
        </w:r>
      </w:hyperlink>
      <w:r w:rsidRPr="00217443">
        <w:rPr>
          <w:rFonts w:ascii="Times New Roman" w:hAnsi="Times New Roman" w:cs="Times New Roman"/>
          <w:color w:val="000000" w:themeColor="text1"/>
          <w:sz w:val="28"/>
          <w:szCs w:val="28"/>
        </w:rPr>
        <w:t xml:space="preserve"> и </w:t>
      </w:r>
      <w:hyperlink w:anchor="P271" w:history="1">
        <w:r w:rsidRPr="00217443">
          <w:rPr>
            <w:rFonts w:ascii="Times New Roman" w:hAnsi="Times New Roman" w:cs="Times New Roman"/>
            <w:color w:val="000000" w:themeColor="text1"/>
            <w:sz w:val="28"/>
            <w:szCs w:val="28"/>
          </w:rPr>
          <w:t>2</w:t>
        </w:r>
      </w:hyperlink>
      <w:r w:rsidRPr="00217443">
        <w:rPr>
          <w:rFonts w:ascii="Times New Roman" w:hAnsi="Times New Roman" w:cs="Times New Roman"/>
          <w:color w:val="000000" w:themeColor="text1"/>
          <w:sz w:val="28"/>
          <w:szCs w:val="28"/>
        </w:rPr>
        <w:t xml:space="preserve"> - наименование целевой субсидии и код субсидии в соответствии с </w:t>
      </w:r>
      <w:hyperlink w:anchor="P387" w:history="1">
        <w:r w:rsidRPr="00217443">
          <w:rPr>
            <w:rFonts w:ascii="Times New Roman" w:hAnsi="Times New Roman" w:cs="Times New Roman"/>
            <w:color w:val="000000" w:themeColor="text1"/>
            <w:sz w:val="28"/>
            <w:szCs w:val="28"/>
          </w:rPr>
          <w:t>Перечнем</w:t>
        </w:r>
      </w:hyperlink>
      <w:r w:rsidRPr="00217443">
        <w:rPr>
          <w:rFonts w:ascii="Times New Roman" w:hAnsi="Times New Roman" w:cs="Times New Roman"/>
          <w:color w:val="000000" w:themeColor="text1"/>
          <w:sz w:val="28"/>
          <w:szCs w:val="28"/>
        </w:rPr>
        <w:t xml:space="preserve"> кодов субсидий с указанием (при необходимости) после наименования целевой субсидии в скобках дополнительной детализации цели предоставления целевой субсидии в соответствии с условиями Соглашения;</w:t>
      </w:r>
    </w:p>
    <w:p w:rsidR="00ED29A3" w:rsidRPr="00217443" w:rsidRDefault="00ED29A3">
      <w:pPr>
        <w:pStyle w:val="ConsPlusNormal"/>
        <w:spacing w:before="220"/>
        <w:ind w:firstLine="540"/>
        <w:jc w:val="both"/>
        <w:rPr>
          <w:rFonts w:ascii="Times New Roman" w:hAnsi="Times New Roman" w:cs="Times New Roman"/>
          <w:color w:val="000000" w:themeColor="text1"/>
          <w:sz w:val="28"/>
          <w:szCs w:val="28"/>
        </w:rPr>
      </w:pPr>
      <w:r w:rsidRPr="00217443">
        <w:rPr>
          <w:rFonts w:ascii="Times New Roman" w:hAnsi="Times New Roman" w:cs="Times New Roman"/>
          <w:color w:val="000000" w:themeColor="text1"/>
          <w:sz w:val="28"/>
          <w:szCs w:val="28"/>
        </w:rPr>
        <w:t xml:space="preserve">в </w:t>
      </w:r>
      <w:hyperlink w:anchor="P272" w:history="1">
        <w:r w:rsidRPr="00217443">
          <w:rPr>
            <w:rFonts w:ascii="Times New Roman" w:hAnsi="Times New Roman" w:cs="Times New Roman"/>
            <w:color w:val="000000" w:themeColor="text1"/>
            <w:sz w:val="28"/>
            <w:szCs w:val="28"/>
          </w:rPr>
          <w:t>графах 3</w:t>
        </w:r>
      </w:hyperlink>
      <w:r w:rsidRPr="00217443">
        <w:rPr>
          <w:rFonts w:ascii="Times New Roman" w:hAnsi="Times New Roman" w:cs="Times New Roman"/>
          <w:color w:val="000000" w:themeColor="text1"/>
          <w:sz w:val="28"/>
          <w:szCs w:val="28"/>
        </w:rPr>
        <w:t xml:space="preserve"> и </w:t>
      </w:r>
      <w:hyperlink w:anchor="P273" w:history="1">
        <w:r w:rsidRPr="00217443">
          <w:rPr>
            <w:rFonts w:ascii="Times New Roman" w:hAnsi="Times New Roman" w:cs="Times New Roman"/>
            <w:color w:val="000000" w:themeColor="text1"/>
            <w:sz w:val="28"/>
            <w:szCs w:val="28"/>
          </w:rPr>
          <w:t>4</w:t>
        </w:r>
      </w:hyperlink>
      <w:r w:rsidRPr="00217443">
        <w:rPr>
          <w:rFonts w:ascii="Times New Roman" w:hAnsi="Times New Roman" w:cs="Times New Roman"/>
          <w:color w:val="000000" w:themeColor="text1"/>
          <w:sz w:val="28"/>
          <w:szCs w:val="28"/>
        </w:rPr>
        <w:t xml:space="preserve"> - номер и дата Соглашения. В случае</w:t>
      </w:r>
      <w:proofErr w:type="gramStart"/>
      <w:r w:rsidRPr="00217443">
        <w:rPr>
          <w:rFonts w:ascii="Times New Roman" w:hAnsi="Times New Roman" w:cs="Times New Roman"/>
          <w:color w:val="000000" w:themeColor="text1"/>
          <w:sz w:val="28"/>
          <w:szCs w:val="28"/>
        </w:rPr>
        <w:t>,</w:t>
      </w:r>
      <w:proofErr w:type="gramEnd"/>
      <w:r w:rsidRPr="00217443">
        <w:rPr>
          <w:rFonts w:ascii="Times New Roman" w:hAnsi="Times New Roman" w:cs="Times New Roman"/>
          <w:color w:val="000000" w:themeColor="text1"/>
          <w:sz w:val="28"/>
          <w:szCs w:val="28"/>
        </w:rPr>
        <w:t xml:space="preserve"> если заключение Соглашения не предусмотрено, показатели не формируются;</w:t>
      </w:r>
    </w:p>
    <w:p w:rsidR="00ED29A3" w:rsidRPr="00217443" w:rsidRDefault="00ED29A3">
      <w:pPr>
        <w:pStyle w:val="ConsPlusNormal"/>
        <w:spacing w:before="220"/>
        <w:ind w:firstLine="540"/>
        <w:jc w:val="both"/>
        <w:rPr>
          <w:rFonts w:ascii="Times New Roman" w:hAnsi="Times New Roman" w:cs="Times New Roman"/>
          <w:color w:val="000000" w:themeColor="text1"/>
          <w:sz w:val="28"/>
          <w:szCs w:val="28"/>
        </w:rPr>
      </w:pPr>
      <w:r w:rsidRPr="00217443">
        <w:rPr>
          <w:rFonts w:ascii="Times New Roman" w:hAnsi="Times New Roman" w:cs="Times New Roman"/>
          <w:color w:val="000000" w:themeColor="text1"/>
          <w:sz w:val="28"/>
          <w:szCs w:val="28"/>
        </w:rPr>
        <w:t xml:space="preserve">в </w:t>
      </w:r>
      <w:hyperlink w:anchor="P274" w:history="1">
        <w:r w:rsidRPr="00217443">
          <w:rPr>
            <w:rFonts w:ascii="Times New Roman" w:hAnsi="Times New Roman" w:cs="Times New Roman"/>
            <w:color w:val="000000" w:themeColor="text1"/>
            <w:sz w:val="28"/>
            <w:szCs w:val="28"/>
          </w:rPr>
          <w:t>графе 5</w:t>
        </w:r>
      </w:hyperlink>
      <w:r w:rsidRPr="00217443">
        <w:rPr>
          <w:rFonts w:ascii="Times New Roman" w:hAnsi="Times New Roman" w:cs="Times New Roman"/>
          <w:color w:val="000000" w:themeColor="text1"/>
          <w:sz w:val="28"/>
          <w:szCs w:val="28"/>
        </w:rPr>
        <w:t xml:space="preserve"> - идентификатор Соглашения. В случае</w:t>
      </w:r>
      <w:proofErr w:type="gramStart"/>
      <w:r w:rsidRPr="00217443">
        <w:rPr>
          <w:rFonts w:ascii="Times New Roman" w:hAnsi="Times New Roman" w:cs="Times New Roman"/>
          <w:color w:val="000000" w:themeColor="text1"/>
          <w:sz w:val="28"/>
          <w:szCs w:val="28"/>
        </w:rPr>
        <w:t>,</w:t>
      </w:r>
      <w:proofErr w:type="gramEnd"/>
      <w:r w:rsidRPr="00217443">
        <w:rPr>
          <w:rFonts w:ascii="Times New Roman" w:hAnsi="Times New Roman" w:cs="Times New Roman"/>
          <w:color w:val="000000" w:themeColor="text1"/>
          <w:sz w:val="28"/>
          <w:szCs w:val="28"/>
        </w:rPr>
        <w:t xml:space="preserve"> если заключение Соглашения не предусмотрено, показатели не формируются;</w:t>
      </w:r>
    </w:p>
    <w:p w:rsidR="00ED29A3" w:rsidRPr="00217443" w:rsidRDefault="00ED29A3">
      <w:pPr>
        <w:pStyle w:val="ConsPlusNormal"/>
        <w:spacing w:before="220"/>
        <w:ind w:firstLine="540"/>
        <w:jc w:val="both"/>
        <w:rPr>
          <w:rFonts w:ascii="Times New Roman" w:hAnsi="Times New Roman" w:cs="Times New Roman"/>
          <w:color w:val="000000" w:themeColor="text1"/>
          <w:sz w:val="28"/>
          <w:szCs w:val="28"/>
        </w:rPr>
      </w:pPr>
      <w:r w:rsidRPr="00217443">
        <w:rPr>
          <w:rFonts w:ascii="Times New Roman" w:hAnsi="Times New Roman" w:cs="Times New Roman"/>
          <w:color w:val="000000" w:themeColor="text1"/>
          <w:sz w:val="28"/>
          <w:szCs w:val="28"/>
        </w:rPr>
        <w:t xml:space="preserve">в </w:t>
      </w:r>
      <w:hyperlink w:anchor="P275" w:history="1">
        <w:r w:rsidRPr="00217443">
          <w:rPr>
            <w:rFonts w:ascii="Times New Roman" w:hAnsi="Times New Roman" w:cs="Times New Roman"/>
            <w:color w:val="000000" w:themeColor="text1"/>
            <w:sz w:val="28"/>
            <w:szCs w:val="28"/>
          </w:rPr>
          <w:t>графе 6</w:t>
        </w:r>
      </w:hyperlink>
      <w:r w:rsidRPr="00217443">
        <w:rPr>
          <w:rFonts w:ascii="Times New Roman" w:hAnsi="Times New Roman" w:cs="Times New Roman"/>
          <w:color w:val="000000" w:themeColor="text1"/>
          <w:sz w:val="28"/>
          <w:szCs w:val="28"/>
        </w:rPr>
        <w:t xml:space="preserve"> - код объекта ФАИП;</w:t>
      </w:r>
    </w:p>
    <w:p w:rsidR="00ED29A3" w:rsidRPr="00217443" w:rsidRDefault="00ED29A3">
      <w:pPr>
        <w:pStyle w:val="ConsPlusNormal"/>
        <w:spacing w:before="220"/>
        <w:ind w:firstLine="540"/>
        <w:jc w:val="both"/>
        <w:rPr>
          <w:rFonts w:ascii="Times New Roman" w:hAnsi="Times New Roman" w:cs="Times New Roman"/>
          <w:color w:val="000000" w:themeColor="text1"/>
          <w:sz w:val="28"/>
          <w:szCs w:val="28"/>
        </w:rPr>
      </w:pPr>
      <w:r w:rsidRPr="00217443">
        <w:rPr>
          <w:rFonts w:ascii="Times New Roman" w:hAnsi="Times New Roman" w:cs="Times New Roman"/>
          <w:color w:val="000000" w:themeColor="text1"/>
          <w:sz w:val="28"/>
          <w:szCs w:val="28"/>
        </w:rPr>
        <w:t xml:space="preserve">в </w:t>
      </w:r>
      <w:hyperlink w:anchor="P276" w:history="1">
        <w:r w:rsidRPr="00217443">
          <w:rPr>
            <w:rFonts w:ascii="Times New Roman" w:hAnsi="Times New Roman" w:cs="Times New Roman"/>
            <w:color w:val="000000" w:themeColor="text1"/>
            <w:sz w:val="28"/>
            <w:szCs w:val="28"/>
          </w:rPr>
          <w:t>графе 7</w:t>
        </w:r>
      </w:hyperlink>
      <w:r w:rsidRPr="00217443">
        <w:rPr>
          <w:rFonts w:ascii="Times New Roman" w:hAnsi="Times New Roman" w:cs="Times New Roman"/>
          <w:color w:val="000000" w:themeColor="text1"/>
          <w:sz w:val="28"/>
          <w:szCs w:val="28"/>
        </w:rPr>
        <w:t xml:space="preserve"> - аналитический код поступлений и выплат, соответствующий коду бюджетной классификации, исходя из экономического содержания планируемых поступлений и выплат, в части:</w:t>
      </w:r>
    </w:p>
    <w:p w:rsidR="00ED29A3" w:rsidRPr="00217443" w:rsidRDefault="00ED29A3">
      <w:pPr>
        <w:pStyle w:val="ConsPlusNormal"/>
        <w:spacing w:before="220"/>
        <w:ind w:firstLine="540"/>
        <w:jc w:val="both"/>
        <w:rPr>
          <w:rFonts w:ascii="Times New Roman" w:hAnsi="Times New Roman" w:cs="Times New Roman"/>
          <w:color w:val="000000" w:themeColor="text1"/>
          <w:sz w:val="28"/>
          <w:szCs w:val="28"/>
        </w:rPr>
      </w:pPr>
      <w:r w:rsidRPr="00217443">
        <w:rPr>
          <w:rFonts w:ascii="Times New Roman" w:hAnsi="Times New Roman" w:cs="Times New Roman"/>
          <w:color w:val="000000" w:themeColor="text1"/>
          <w:sz w:val="28"/>
          <w:szCs w:val="28"/>
        </w:rPr>
        <w:t>планируемых поступлений целевых субсидий - по коду аналитической группы подвида доходов бюджетов;</w:t>
      </w:r>
    </w:p>
    <w:p w:rsidR="00ED29A3" w:rsidRPr="00217443" w:rsidRDefault="00ED29A3">
      <w:pPr>
        <w:pStyle w:val="ConsPlusNormal"/>
        <w:spacing w:before="220"/>
        <w:ind w:firstLine="540"/>
        <w:jc w:val="both"/>
        <w:rPr>
          <w:rFonts w:ascii="Times New Roman" w:hAnsi="Times New Roman" w:cs="Times New Roman"/>
          <w:color w:val="000000" w:themeColor="text1"/>
          <w:sz w:val="28"/>
          <w:szCs w:val="28"/>
        </w:rPr>
      </w:pPr>
      <w:r w:rsidRPr="00217443">
        <w:rPr>
          <w:rFonts w:ascii="Times New Roman" w:hAnsi="Times New Roman" w:cs="Times New Roman"/>
          <w:color w:val="000000" w:themeColor="text1"/>
          <w:sz w:val="28"/>
          <w:szCs w:val="28"/>
        </w:rPr>
        <w:t xml:space="preserve">планируемых целевых расходов - по коду </w:t>
      </w:r>
      <w:proofErr w:type="gramStart"/>
      <w:r w:rsidRPr="00217443">
        <w:rPr>
          <w:rFonts w:ascii="Times New Roman" w:hAnsi="Times New Roman" w:cs="Times New Roman"/>
          <w:color w:val="000000" w:themeColor="text1"/>
          <w:sz w:val="28"/>
          <w:szCs w:val="28"/>
        </w:rPr>
        <w:t>видов расходов классификации расходов бюджетов</w:t>
      </w:r>
      <w:proofErr w:type="gramEnd"/>
      <w:r w:rsidRPr="00217443">
        <w:rPr>
          <w:rFonts w:ascii="Times New Roman" w:hAnsi="Times New Roman" w:cs="Times New Roman"/>
          <w:color w:val="000000" w:themeColor="text1"/>
          <w:sz w:val="28"/>
          <w:szCs w:val="28"/>
        </w:rPr>
        <w:t>;</w:t>
      </w:r>
    </w:p>
    <w:p w:rsidR="00ED29A3" w:rsidRPr="00217443" w:rsidRDefault="00ED29A3">
      <w:pPr>
        <w:pStyle w:val="ConsPlusNormal"/>
        <w:spacing w:before="220"/>
        <w:ind w:firstLine="540"/>
        <w:jc w:val="both"/>
        <w:rPr>
          <w:rFonts w:ascii="Times New Roman" w:hAnsi="Times New Roman" w:cs="Times New Roman"/>
          <w:color w:val="000000" w:themeColor="text1"/>
          <w:sz w:val="28"/>
          <w:szCs w:val="28"/>
        </w:rPr>
      </w:pPr>
      <w:r w:rsidRPr="00217443">
        <w:rPr>
          <w:rFonts w:ascii="Times New Roman" w:hAnsi="Times New Roman" w:cs="Times New Roman"/>
          <w:color w:val="000000" w:themeColor="text1"/>
          <w:sz w:val="28"/>
          <w:szCs w:val="28"/>
        </w:rPr>
        <w:t xml:space="preserve">поступления от возврата дебиторской задолженности прошлых лет, потребность в использовании которых подтверждена, - по коду аналитической </w:t>
      </w:r>
      <w:proofErr w:type="gramStart"/>
      <w:r w:rsidRPr="00217443">
        <w:rPr>
          <w:rFonts w:ascii="Times New Roman" w:hAnsi="Times New Roman" w:cs="Times New Roman"/>
          <w:color w:val="000000" w:themeColor="text1"/>
          <w:sz w:val="28"/>
          <w:szCs w:val="28"/>
        </w:rPr>
        <w:t>группы вида источников финансирования дефицитов бюджетов</w:t>
      </w:r>
      <w:proofErr w:type="gramEnd"/>
      <w:r w:rsidRPr="00217443">
        <w:rPr>
          <w:rFonts w:ascii="Times New Roman" w:hAnsi="Times New Roman" w:cs="Times New Roman"/>
          <w:color w:val="000000" w:themeColor="text1"/>
          <w:sz w:val="28"/>
          <w:szCs w:val="28"/>
        </w:rPr>
        <w:t>;</w:t>
      </w:r>
    </w:p>
    <w:p w:rsidR="00ED29A3" w:rsidRPr="00217443" w:rsidRDefault="00ED29A3">
      <w:pPr>
        <w:pStyle w:val="ConsPlusNormal"/>
        <w:spacing w:before="220"/>
        <w:ind w:firstLine="540"/>
        <w:jc w:val="both"/>
        <w:rPr>
          <w:rFonts w:ascii="Times New Roman" w:hAnsi="Times New Roman" w:cs="Times New Roman"/>
          <w:color w:val="000000" w:themeColor="text1"/>
          <w:sz w:val="28"/>
          <w:szCs w:val="28"/>
        </w:rPr>
      </w:pPr>
      <w:r w:rsidRPr="00217443">
        <w:rPr>
          <w:rFonts w:ascii="Times New Roman" w:hAnsi="Times New Roman" w:cs="Times New Roman"/>
          <w:color w:val="000000" w:themeColor="text1"/>
          <w:sz w:val="28"/>
          <w:szCs w:val="28"/>
        </w:rPr>
        <w:t xml:space="preserve">в </w:t>
      </w:r>
      <w:hyperlink w:anchor="P277" w:history="1">
        <w:r w:rsidRPr="00217443">
          <w:rPr>
            <w:rFonts w:ascii="Times New Roman" w:hAnsi="Times New Roman" w:cs="Times New Roman"/>
            <w:color w:val="000000" w:themeColor="text1"/>
            <w:sz w:val="28"/>
            <w:szCs w:val="28"/>
          </w:rPr>
          <w:t>графе 8</w:t>
        </w:r>
      </w:hyperlink>
      <w:r w:rsidRPr="00217443">
        <w:rPr>
          <w:rFonts w:ascii="Times New Roman" w:hAnsi="Times New Roman" w:cs="Times New Roman"/>
          <w:color w:val="000000" w:themeColor="text1"/>
          <w:sz w:val="28"/>
          <w:szCs w:val="28"/>
        </w:rPr>
        <w:t xml:space="preserve"> - сумма разрешенного к использованию остатка целевых средств по соответствующему коду субсидии, указанному в </w:t>
      </w:r>
      <w:hyperlink w:anchor="P271" w:history="1">
        <w:r w:rsidRPr="00217443">
          <w:rPr>
            <w:rFonts w:ascii="Times New Roman" w:hAnsi="Times New Roman" w:cs="Times New Roman"/>
            <w:color w:val="000000" w:themeColor="text1"/>
            <w:sz w:val="28"/>
            <w:szCs w:val="28"/>
          </w:rPr>
          <w:t>графе 2</w:t>
        </w:r>
      </w:hyperlink>
      <w:r w:rsidRPr="00217443">
        <w:rPr>
          <w:rFonts w:ascii="Times New Roman" w:hAnsi="Times New Roman" w:cs="Times New Roman"/>
          <w:color w:val="000000" w:themeColor="text1"/>
          <w:sz w:val="28"/>
          <w:szCs w:val="28"/>
        </w:rPr>
        <w:t xml:space="preserve">, без указания кода бюджетной классификации в </w:t>
      </w:r>
      <w:hyperlink w:anchor="P276" w:history="1">
        <w:r w:rsidRPr="00217443">
          <w:rPr>
            <w:rFonts w:ascii="Times New Roman" w:hAnsi="Times New Roman" w:cs="Times New Roman"/>
            <w:color w:val="000000" w:themeColor="text1"/>
            <w:sz w:val="28"/>
            <w:szCs w:val="28"/>
          </w:rPr>
          <w:t>графе 7</w:t>
        </w:r>
      </w:hyperlink>
      <w:r w:rsidRPr="00217443">
        <w:rPr>
          <w:rFonts w:ascii="Times New Roman" w:hAnsi="Times New Roman" w:cs="Times New Roman"/>
          <w:color w:val="000000" w:themeColor="text1"/>
          <w:sz w:val="28"/>
          <w:szCs w:val="28"/>
        </w:rPr>
        <w:t>;</w:t>
      </w:r>
    </w:p>
    <w:p w:rsidR="00ED29A3" w:rsidRPr="00217443" w:rsidRDefault="00ED29A3">
      <w:pPr>
        <w:pStyle w:val="ConsPlusNormal"/>
        <w:spacing w:before="220"/>
        <w:ind w:firstLine="540"/>
        <w:jc w:val="both"/>
        <w:rPr>
          <w:rFonts w:ascii="Times New Roman" w:hAnsi="Times New Roman" w:cs="Times New Roman"/>
          <w:color w:val="000000" w:themeColor="text1"/>
          <w:sz w:val="28"/>
          <w:szCs w:val="28"/>
        </w:rPr>
      </w:pPr>
      <w:r w:rsidRPr="00217443">
        <w:rPr>
          <w:rFonts w:ascii="Times New Roman" w:hAnsi="Times New Roman" w:cs="Times New Roman"/>
          <w:color w:val="000000" w:themeColor="text1"/>
          <w:sz w:val="28"/>
          <w:szCs w:val="28"/>
        </w:rPr>
        <w:lastRenderedPageBreak/>
        <w:t xml:space="preserve">в </w:t>
      </w:r>
      <w:hyperlink w:anchor="P278" w:history="1">
        <w:r w:rsidRPr="00217443">
          <w:rPr>
            <w:rFonts w:ascii="Times New Roman" w:hAnsi="Times New Roman" w:cs="Times New Roman"/>
            <w:color w:val="000000" w:themeColor="text1"/>
            <w:sz w:val="28"/>
            <w:szCs w:val="28"/>
          </w:rPr>
          <w:t>графе 9</w:t>
        </w:r>
      </w:hyperlink>
      <w:r w:rsidRPr="00217443">
        <w:rPr>
          <w:rFonts w:ascii="Times New Roman" w:hAnsi="Times New Roman" w:cs="Times New Roman"/>
          <w:color w:val="000000" w:themeColor="text1"/>
          <w:sz w:val="28"/>
          <w:szCs w:val="28"/>
        </w:rPr>
        <w:t xml:space="preserve"> - сумма возврата дебиторской задолженности прошлых лет, по которым подтверждена потребность в направлении их на цели, ранее установленные условиями предоставления целевых средств, по соответствующему коду субсидии и коду аналитической </w:t>
      </w:r>
      <w:proofErr w:type="gramStart"/>
      <w:r w:rsidRPr="00217443">
        <w:rPr>
          <w:rFonts w:ascii="Times New Roman" w:hAnsi="Times New Roman" w:cs="Times New Roman"/>
          <w:color w:val="000000" w:themeColor="text1"/>
          <w:sz w:val="28"/>
          <w:szCs w:val="28"/>
        </w:rPr>
        <w:t>группы вида источников финансирования дефицитов</w:t>
      </w:r>
      <w:proofErr w:type="gramEnd"/>
      <w:r w:rsidRPr="00217443">
        <w:rPr>
          <w:rFonts w:ascii="Times New Roman" w:hAnsi="Times New Roman" w:cs="Times New Roman"/>
          <w:color w:val="000000" w:themeColor="text1"/>
          <w:sz w:val="28"/>
          <w:szCs w:val="28"/>
        </w:rPr>
        <w:t xml:space="preserve"> бюджетов, указанному в </w:t>
      </w:r>
      <w:hyperlink w:anchor="P276" w:history="1">
        <w:r w:rsidRPr="00217443">
          <w:rPr>
            <w:rFonts w:ascii="Times New Roman" w:hAnsi="Times New Roman" w:cs="Times New Roman"/>
            <w:color w:val="000000" w:themeColor="text1"/>
            <w:sz w:val="28"/>
            <w:szCs w:val="28"/>
          </w:rPr>
          <w:t>графе 7</w:t>
        </w:r>
      </w:hyperlink>
      <w:r w:rsidRPr="00217443">
        <w:rPr>
          <w:rFonts w:ascii="Times New Roman" w:hAnsi="Times New Roman" w:cs="Times New Roman"/>
          <w:color w:val="000000" w:themeColor="text1"/>
          <w:sz w:val="28"/>
          <w:szCs w:val="28"/>
        </w:rPr>
        <w:t>;</w:t>
      </w:r>
    </w:p>
    <w:p w:rsidR="00ED29A3" w:rsidRPr="00217443" w:rsidRDefault="00ED29A3">
      <w:pPr>
        <w:pStyle w:val="ConsPlusNormal"/>
        <w:spacing w:before="220"/>
        <w:ind w:firstLine="540"/>
        <w:jc w:val="both"/>
        <w:rPr>
          <w:rFonts w:ascii="Times New Roman" w:hAnsi="Times New Roman" w:cs="Times New Roman"/>
          <w:color w:val="000000" w:themeColor="text1"/>
          <w:sz w:val="28"/>
          <w:szCs w:val="28"/>
        </w:rPr>
      </w:pPr>
      <w:r w:rsidRPr="00217443">
        <w:rPr>
          <w:rFonts w:ascii="Times New Roman" w:hAnsi="Times New Roman" w:cs="Times New Roman"/>
          <w:color w:val="000000" w:themeColor="text1"/>
          <w:sz w:val="28"/>
          <w:szCs w:val="28"/>
        </w:rPr>
        <w:t xml:space="preserve">в </w:t>
      </w:r>
      <w:hyperlink w:anchor="P279" w:history="1">
        <w:r w:rsidRPr="00217443">
          <w:rPr>
            <w:rFonts w:ascii="Times New Roman" w:hAnsi="Times New Roman" w:cs="Times New Roman"/>
            <w:color w:val="000000" w:themeColor="text1"/>
            <w:sz w:val="28"/>
            <w:szCs w:val="28"/>
          </w:rPr>
          <w:t>графе 10</w:t>
        </w:r>
      </w:hyperlink>
      <w:r w:rsidRPr="00217443">
        <w:rPr>
          <w:rFonts w:ascii="Times New Roman" w:hAnsi="Times New Roman" w:cs="Times New Roman"/>
          <w:color w:val="000000" w:themeColor="text1"/>
          <w:sz w:val="28"/>
          <w:szCs w:val="28"/>
        </w:rPr>
        <w:t xml:space="preserve"> - суммы планируемых в текущем финансовом году поступлений целевых субсидий по соответствующему коду субсидии, указанному в </w:t>
      </w:r>
      <w:hyperlink w:anchor="P271" w:history="1">
        <w:r w:rsidRPr="00217443">
          <w:rPr>
            <w:rFonts w:ascii="Times New Roman" w:hAnsi="Times New Roman" w:cs="Times New Roman"/>
            <w:color w:val="000000" w:themeColor="text1"/>
            <w:sz w:val="28"/>
            <w:szCs w:val="28"/>
          </w:rPr>
          <w:t>графе 2</w:t>
        </w:r>
      </w:hyperlink>
      <w:r w:rsidRPr="00217443">
        <w:rPr>
          <w:rFonts w:ascii="Times New Roman" w:hAnsi="Times New Roman" w:cs="Times New Roman"/>
          <w:color w:val="000000" w:themeColor="text1"/>
          <w:sz w:val="28"/>
          <w:szCs w:val="28"/>
        </w:rPr>
        <w:t xml:space="preserve"> и коду аналитической группы подвида доходов бюджетов, указанному в </w:t>
      </w:r>
      <w:hyperlink w:anchor="P276" w:history="1">
        <w:r w:rsidRPr="00217443">
          <w:rPr>
            <w:rFonts w:ascii="Times New Roman" w:hAnsi="Times New Roman" w:cs="Times New Roman"/>
            <w:color w:val="000000" w:themeColor="text1"/>
            <w:sz w:val="28"/>
            <w:szCs w:val="28"/>
          </w:rPr>
          <w:t>графе 7</w:t>
        </w:r>
      </w:hyperlink>
      <w:r w:rsidRPr="00217443">
        <w:rPr>
          <w:rFonts w:ascii="Times New Roman" w:hAnsi="Times New Roman" w:cs="Times New Roman"/>
          <w:color w:val="000000" w:themeColor="text1"/>
          <w:sz w:val="28"/>
          <w:szCs w:val="28"/>
        </w:rPr>
        <w:t>;</w:t>
      </w:r>
    </w:p>
    <w:p w:rsidR="00ED29A3" w:rsidRPr="00217443" w:rsidRDefault="00ED29A3">
      <w:pPr>
        <w:pStyle w:val="ConsPlusNormal"/>
        <w:spacing w:before="220"/>
        <w:ind w:firstLine="540"/>
        <w:jc w:val="both"/>
        <w:rPr>
          <w:rFonts w:ascii="Times New Roman" w:hAnsi="Times New Roman" w:cs="Times New Roman"/>
          <w:color w:val="000000" w:themeColor="text1"/>
          <w:sz w:val="28"/>
          <w:szCs w:val="28"/>
        </w:rPr>
      </w:pPr>
      <w:r w:rsidRPr="00217443">
        <w:rPr>
          <w:rFonts w:ascii="Times New Roman" w:hAnsi="Times New Roman" w:cs="Times New Roman"/>
          <w:color w:val="000000" w:themeColor="text1"/>
          <w:sz w:val="28"/>
          <w:szCs w:val="28"/>
        </w:rPr>
        <w:t xml:space="preserve">в </w:t>
      </w:r>
      <w:hyperlink w:anchor="P280" w:history="1">
        <w:r w:rsidRPr="00217443">
          <w:rPr>
            <w:rFonts w:ascii="Times New Roman" w:hAnsi="Times New Roman" w:cs="Times New Roman"/>
            <w:color w:val="000000" w:themeColor="text1"/>
            <w:sz w:val="28"/>
            <w:szCs w:val="28"/>
          </w:rPr>
          <w:t>графе 11</w:t>
        </w:r>
      </w:hyperlink>
      <w:r w:rsidRPr="00217443">
        <w:rPr>
          <w:rFonts w:ascii="Times New Roman" w:hAnsi="Times New Roman" w:cs="Times New Roman"/>
          <w:color w:val="000000" w:themeColor="text1"/>
          <w:sz w:val="28"/>
          <w:szCs w:val="28"/>
        </w:rPr>
        <w:t xml:space="preserve"> - итоговая сумма целевых средств, планируемых к использованию в текущем финансовом году, в соответствии с кодом субсидии, указанным в </w:t>
      </w:r>
      <w:hyperlink w:anchor="P271" w:history="1">
        <w:r w:rsidRPr="00217443">
          <w:rPr>
            <w:rFonts w:ascii="Times New Roman" w:hAnsi="Times New Roman" w:cs="Times New Roman"/>
            <w:color w:val="000000" w:themeColor="text1"/>
            <w:sz w:val="28"/>
            <w:szCs w:val="28"/>
          </w:rPr>
          <w:t>графе 2</w:t>
        </w:r>
      </w:hyperlink>
      <w:r w:rsidRPr="00217443">
        <w:rPr>
          <w:rFonts w:ascii="Times New Roman" w:hAnsi="Times New Roman" w:cs="Times New Roman"/>
          <w:color w:val="000000" w:themeColor="text1"/>
          <w:sz w:val="28"/>
          <w:szCs w:val="28"/>
        </w:rPr>
        <w:t xml:space="preserve"> (рассчитывается как сумма </w:t>
      </w:r>
      <w:hyperlink w:anchor="P277" w:history="1">
        <w:r w:rsidRPr="00217443">
          <w:rPr>
            <w:rFonts w:ascii="Times New Roman" w:hAnsi="Times New Roman" w:cs="Times New Roman"/>
            <w:color w:val="000000" w:themeColor="text1"/>
            <w:sz w:val="28"/>
            <w:szCs w:val="28"/>
          </w:rPr>
          <w:t>граф 8</w:t>
        </w:r>
      </w:hyperlink>
      <w:r w:rsidRPr="00217443">
        <w:rPr>
          <w:rFonts w:ascii="Times New Roman" w:hAnsi="Times New Roman" w:cs="Times New Roman"/>
          <w:color w:val="000000" w:themeColor="text1"/>
          <w:sz w:val="28"/>
          <w:szCs w:val="28"/>
        </w:rPr>
        <w:t xml:space="preserve"> - </w:t>
      </w:r>
      <w:hyperlink w:anchor="P279" w:history="1">
        <w:r w:rsidRPr="00217443">
          <w:rPr>
            <w:rFonts w:ascii="Times New Roman" w:hAnsi="Times New Roman" w:cs="Times New Roman"/>
            <w:color w:val="000000" w:themeColor="text1"/>
            <w:sz w:val="28"/>
            <w:szCs w:val="28"/>
          </w:rPr>
          <w:t>10</w:t>
        </w:r>
      </w:hyperlink>
      <w:r w:rsidRPr="00217443">
        <w:rPr>
          <w:rFonts w:ascii="Times New Roman" w:hAnsi="Times New Roman" w:cs="Times New Roman"/>
          <w:color w:val="000000" w:themeColor="text1"/>
          <w:sz w:val="28"/>
          <w:szCs w:val="28"/>
        </w:rPr>
        <w:t xml:space="preserve">), без указания кода бюджетной классификации в </w:t>
      </w:r>
      <w:hyperlink w:anchor="P276" w:history="1">
        <w:r w:rsidRPr="00217443">
          <w:rPr>
            <w:rFonts w:ascii="Times New Roman" w:hAnsi="Times New Roman" w:cs="Times New Roman"/>
            <w:color w:val="000000" w:themeColor="text1"/>
            <w:sz w:val="28"/>
            <w:szCs w:val="28"/>
          </w:rPr>
          <w:t>графе 7</w:t>
        </w:r>
      </w:hyperlink>
      <w:r w:rsidRPr="00217443">
        <w:rPr>
          <w:rFonts w:ascii="Times New Roman" w:hAnsi="Times New Roman" w:cs="Times New Roman"/>
          <w:color w:val="000000" w:themeColor="text1"/>
          <w:sz w:val="28"/>
          <w:szCs w:val="28"/>
        </w:rPr>
        <w:t>;</w:t>
      </w:r>
    </w:p>
    <w:p w:rsidR="00ED29A3" w:rsidRPr="00217443" w:rsidRDefault="00ED29A3">
      <w:pPr>
        <w:pStyle w:val="ConsPlusNormal"/>
        <w:spacing w:before="220"/>
        <w:ind w:firstLine="540"/>
        <w:jc w:val="both"/>
        <w:rPr>
          <w:rFonts w:ascii="Times New Roman" w:hAnsi="Times New Roman" w:cs="Times New Roman"/>
          <w:color w:val="000000" w:themeColor="text1"/>
          <w:sz w:val="28"/>
          <w:szCs w:val="28"/>
        </w:rPr>
      </w:pPr>
      <w:proofErr w:type="gramStart"/>
      <w:r w:rsidRPr="00217443">
        <w:rPr>
          <w:rFonts w:ascii="Times New Roman" w:hAnsi="Times New Roman" w:cs="Times New Roman"/>
          <w:color w:val="000000" w:themeColor="text1"/>
          <w:sz w:val="28"/>
          <w:szCs w:val="28"/>
        </w:rPr>
        <w:t xml:space="preserve">в </w:t>
      </w:r>
      <w:hyperlink w:anchor="P281" w:history="1">
        <w:r w:rsidRPr="00217443">
          <w:rPr>
            <w:rFonts w:ascii="Times New Roman" w:hAnsi="Times New Roman" w:cs="Times New Roman"/>
            <w:color w:val="000000" w:themeColor="text1"/>
            <w:sz w:val="28"/>
            <w:szCs w:val="28"/>
          </w:rPr>
          <w:t>графе 12</w:t>
        </w:r>
      </w:hyperlink>
      <w:r w:rsidRPr="00217443">
        <w:rPr>
          <w:rFonts w:ascii="Times New Roman" w:hAnsi="Times New Roman" w:cs="Times New Roman"/>
          <w:color w:val="000000" w:themeColor="text1"/>
          <w:sz w:val="28"/>
          <w:szCs w:val="28"/>
        </w:rPr>
        <w:t xml:space="preserve"> - суммы планируемых в текущем финансовом году выплат, источником финансового обеспечения которых являются целевые субсидии, с учетом суммы разрешенного к использованию остатка целевых субсидий и суммы возврата дебиторской задолженности прошлых лет, по которым подтверждена потребность в направлении их на цели, ранее установленные условиями предоставления целевых средств, по соответствующему коду субсидии, указанному в </w:t>
      </w:r>
      <w:hyperlink w:anchor="P271" w:history="1">
        <w:r w:rsidRPr="00217443">
          <w:rPr>
            <w:rFonts w:ascii="Times New Roman" w:hAnsi="Times New Roman" w:cs="Times New Roman"/>
            <w:color w:val="000000" w:themeColor="text1"/>
            <w:sz w:val="28"/>
            <w:szCs w:val="28"/>
          </w:rPr>
          <w:t>графе 2</w:t>
        </w:r>
      </w:hyperlink>
      <w:r w:rsidRPr="00217443">
        <w:rPr>
          <w:rFonts w:ascii="Times New Roman" w:hAnsi="Times New Roman" w:cs="Times New Roman"/>
          <w:color w:val="000000" w:themeColor="text1"/>
          <w:sz w:val="28"/>
          <w:szCs w:val="28"/>
        </w:rPr>
        <w:t>, и коду бюджетной классификации</w:t>
      </w:r>
      <w:proofErr w:type="gramEnd"/>
      <w:r w:rsidRPr="00217443">
        <w:rPr>
          <w:rFonts w:ascii="Times New Roman" w:hAnsi="Times New Roman" w:cs="Times New Roman"/>
          <w:color w:val="000000" w:themeColor="text1"/>
          <w:sz w:val="28"/>
          <w:szCs w:val="28"/>
        </w:rPr>
        <w:t xml:space="preserve">, </w:t>
      </w:r>
      <w:proofErr w:type="gramStart"/>
      <w:r w:rsidRPr="00217443">
        <w:rPr>
          <w:rFonts w:ascii="Times New Roman" w:hAnsi="Times New Roman" w:cs="Times New Roman"/>
          <w:color w:val="000000" w:themeColor="text1"/>
          <w:sz w:val="28"/>
          <w:szCs w:val="28"/>
        </w:rPr>
        <w:t>указанному</w:t>
      </w:r>
      <w:proofErr w:type="gramEnd"/>
      <w:r w:rsidRPr="00217443">
        <w:rPr>
          <w:rFonts w:ascii="Times New Roman" w:hAnsi="Times New Roman" w:cs="Times New Roman"/>
          <w:color w:val="000000" w:themeColor="text1"/>
          <w:sz w:val="28"/>
          <w:szCs w:val="28"/>
        </w:rPr>
        <w:t xml:space="preserve"> в </w:t>
      </w:r>
      <w:hyperlink w:anchor="P276" w:history="1">
        <w:r w:rsidRPr="00217443">
          <w:rPr>
            <w:rFonts w:ascii="Times New Roman" w:hAnsi="Times New Roman" w:cs="Times New Roman"/>
            <w:color w:val="000000" w:themeColor="text1"/>
            <w:sz w:val="28"/>
            <w:szCs w:val="28"/>
          </w:rPr>
          <w:t>графе 7</w:t>
        </w:r>
      </w:hyperlink>
      <w:r w:rsidRPr="00217443">
        <w:rPr>
          <w:rFonts w:ascii="Times New Roman" w:hAnsi="Times New Roman" w:cs="Times New Roman"/>
          <w:color w:val="000000" w:themeColor="text1"/>
          <w:sz w:val="28"/>
          <w:szCs w:val="28"/>
        </w:rPr>
        <w:t>.</w:t>
      </w:r>
    </w:p>
    <w:p w:rsidR="00ED29A3" w:rsidRPr="00217443" w:rsidRDefault="00ED29A3">
      <w:pPr>
        <w:pStyle w:val="ConsPlusNormal"/>
        <w:spacing w:before="220"/>
        <w:ind w:firstLine="540"/>
        <w:jc w:val="both"/>
        <w:rPr>
          <w:rFonts w:ascii="Times New Roman" w:hAnsi="Times New Roman" w:cs="Times New Roman"/>
          <w:color w:val="000000" w:themeColor="text1"/>
          <w:sz w:val="28"/>
          <w:szCs w:val="28"/>
        </w:rPr>
      </w:pPr>
      <w:r w:rsidRPr="00217443">
        <w:rPr>
          <w:rFonts w:ascii="Times New Roman" w:hAnsi="Times New Roman" w:cs="Times New Roman"/>
          <w:color w:val="000000" w:themeColor="text1"/>
          <w:sz w:val="28"/>
          <w:szCs w:val="28"/>
        </w:rPr>
        <w:t xml:space="preserve">В случае если учреждению (подразделению) </w:t>
      </w:r>
      <w:proofErr w:type="gramStart"/>
      <w:r w:rsidRPr="00217443">
        <w:rPr>
          <w:rFonts w:ascii="Times New Roman" w:hAnsi="Times New Roman" w:cs="Times New Roman"/>
          <w:color w:val="000000" w:themeColor="text1"/>
          <w:sz w:val="28"/>
          <w:szCs w:val="28"/>
        </w:rPr>
        <w:t>предоставляются несколько целевых субсидий показатели поступлений выплат в Сведениях отражаются</w:t>
      </w:r>
      <w:proofErr w:type="gramEnd"/>
      <w:r w:rsidRPr="00217443">
        <w:rPr>
          <w:rFonts w:ascii="Times New Roman" w:hAnsi="Times New Roman" w:cs="Times New Roman"/>
          <w:color w:val="000000" w:themeColor="text1"/>
          <w:sz w:val="28"/>
          <w:szCs w:val="28"/>
        </w:rPr>
        <w:t xml:space="preserve"> с формированием промежуточных итогов по каждой целевой субсидии.</w:t>
      </w:r>
    </w:p>
    <w:p w:rsidR="00ED29A3" w:rsidRPr="00217443" w:rsidRDefault="00ED29A3">
      <w:pPr>
        <w:pStyle w:val="ConsPlusNormal"/>
        <w:spacing w:before="220"/>
        <w:ind w:firstLine="540"/>
        <w:jc w:val="both"/>
        <w:rPr>
          <w:rFonts w:ascii="Times New Roman" w:hAnsi="Times New Roman" w:cs="Times New Roman"/>
          <w:color w:val="000000" w:themeColor="text1"/>
          <w:sz w:val="28"/>
          <w:szCs w:val="28"/>
        </w:rPr>
      </w:pPr>
      <w:r w:rsidRPr="00217443">
        <w:rPr>
          <w:rFonts w:ascii="Times New Roman" w:hAnsi="Times New Roman" w:cs="Times New Roman"/>
          <w:color w:val="000000" w:themeColor="text1"/>
          <w:sz w:val="28"/>
          <w:szCs w:val="28"/>
        </w:rPr>
        <w:t xml:space="preserve">В Сведениях, представляемых учреждением в целях осуществления расходов его обособленными подразделениями, планируемые учреждением суммы перечислений средств целевых субсидий обособленному подразделению и поступления указанных средств на отдельный лицевой счет, открытый обособленному подразделению, а также возврат указанных средств на счет учреждения указываются по коду аналитической </w:t>
      </w:r>
      <w:proofErr w:type="gramStart"/>
      <w:r w:rsidRPr="00217443">
        <w:rPr>
          <w:rFonts w:ascii="Times New Roman" w:hAnsi="Times New Roman" w:cs="Times New Roman"/>
          <w:color w:val="000000" w:themeColor="text1"/>
          <w:sz w:val="28"/>
          <w:szCs w:val="28"/>
        </w:rPr>
        <w:t>группы вида источников финансирования дефицитов бюджетов</w:t>
      </w:r>
      <w:proofErr w:type="gramEnd"/>
      <w:r w:rsidRPr="00217443">
        <w:rPr>
          <w:rFonts w:ascii="Times New Roman" w:hAnsi="Times New Roman" w:cs="Times New Roman"/>
          <w:color w:val="000000" w:themeColor="text1"/>
          <w:sz w:val="28"/>
          <w:szCs w:val="28"/>
        </w:rPr>
        <w:t>.</w:t>
      </w:r>
    </w:p>
    <w:p w:rsidR="00ED29A3" w:rsidRPr="00217443" w:rsidRDefault="00ED29A3">
      <w:pPr>
        <w:pStyle w:val="ConsPlusNormal"/>
        <w:jc w:val="both"/>
        <w:rPr>
          <w:rFonts w:ascii="Times New Roman" w:hAnsi="Times New Roman" w:cs="Times New Roman"/>
          <w:sz w:val="28"/>
          <w:szCs w:val="28"/>
        </w:rPr>
      </w:pPr>
    </w:p>
    <w:p w:rsidR="00ED29A3" w:rsidRPr="00217443" w:rsidRDefault="00ED29A3">
      <w:pPr>
        <w:pStyle w:val="ConsPlusNormal"/>
        <w:jc w:val="both"/>
        <w:rPr>
          <w:rFonts w:ascii="Times New Roman" w:hAnsi="Times New Roman" w:cs="Times New Roman"/>
          <w:sz w:val="28"/>
          <w:szCs w:val="28"/>
        </w:rPr>
      </w:pPr>
    </w:p>
    <w:p w:rsidR="00ED29A3" w:rsidRPr="00217443" w:rsidRDefault="00ED29A3">
      <w:pPr>
        <w:pStyle w:val="ConsPlusNormal"/>
        <w:jc w:val="both"/>
        <w:rPr>
          <w:rFonts w:ascii="Times New Roman" w:hAnsi="Times New Roman" w:cs="Times New Roman"/>
          <w:sz w:val="28"/>
          <w:szCs w:val="28"/>
        </w:rPr>
      </w:pPr>
    </w:p>
    <w:p w:rsidR="00ED29A3" w:rsidRPr="00217443" w:rsidRDefault="00ED29A3">
      <w:pPr>
        <w:pStyle w:val="ConsPlusNormal"/>
        <w:jc w:val="both"/>
        <w:rPr>
          <w:rFonts w:ascii="Times New Roman" w:hAnsi="Times New Roman" w:cs="Times New Roman"/>
          <w:sz w:val="28"/>
          <w:szCs w:val="28"/>
        </w:rPr>
      </w:pPr>
    </w:p>
    <w:p w:rsidR="00ED29A3" w:rsidRPr="00217443" w:rsidRDefault="00ED29A3">
      <w:pPr>
        <w:pStyle w:val="ConsPlusNormal"/>
        <w:jc w:val="both"/>
      </w:pPr>
    </w:p>
    <w:p w:rsidR="00A97AF0" w:rsidRPr="00217443" w:rsidRDefault="00A97AF0">
      <w:pPr>
        <w:pStyle w:val="ConsPlusNormal"/>
        <w:jc w:val="right"/>
        <w:outlineLvl w:val="1"/>
      </w:pPr>
    </w:p>
    <w:p w:rsidR="00A97AF0" w:rsidRPr="00217443" w:rsidRDefault="00A97AF0">
      <w:pPr>
        <w:pStyle w:val="ConsPlusNormal"/>
        <w:jc w:val="right"/>
        <w:outlineLvl w:val="1"/>
      </w:pPr>
    </w:p>
    <w:p w:rsidR="00A97AF0" w:rsidRPr="00217443" w:rsidRDefault="00A97AF0">
      <w:pPr>
        <w:pStyle w:val="ConsPlusNormal"/>
        <w:jc w:val="right"/>
        <w:outlineLvl w:val="1"/>
      </w:pPr>
    </w:p>
    <w:p w:rsidR="00A97AF0" w:rsidRPr="00217443" w:rsidRDefault="00A97AF0">
      <w:pPr>
        <w:pStyle w:val="ConsPlusNormal"/>
        <w:jc w:val="right"/>
        <w:outlineLvl w:val="1"/>
      </w:pPr>
    </w:p>
    <w:p w:rsidR="00A97AF0" w:rsidRPr="00217443" w:rsidRDefault="00A97AF0">
      <w:pPr>
        <w:pStyle w:val="ConsPlusNormal"/>
        <w:jc w:val="right"/>
        <w:outlineLvl w:val="1"/>
      </w:pPr>
    </w:p>
    <w:p w:rsidR="00A97AF0" w:rsidRPr="00217443" w:rsidRDefault="00A97AF0">
      <w:pPr>
        <w:pStyle w:val="ConsPlusNormal"/>
        <w:jc w:val="right"/>
        <w:outlineLvl w:val="1"/>
      </w:pPr>
    </w:p>
    <w:p w:rsidR="00A97AF0" w:rsidRPr="00217443" w:rsidRDefault="00A97AF0">
      <w:pPr>
        <w:pStyle w:val="ConsPlusNormal"/>
        <w:jc w:val="right"/>
        <w:outlineLvl w:val="1"/>
      </w:pPr>
    </w:p>
    <w:p w:rsidR="00ED29A3" w:rsidRPr="00217443" w:rsidRDefault="00ED29A3">
      <w:pPr>
        <w:pStyle w:val="ConsPlusNormal"/>
        <w:jc w:val="right"/>
        <w:outlineLvl w:val="1"/>
      </w:pPr>
      <w:r w:rsidRPr="00217443">
        <w:lastRenderedPageBreak/>
        <w:t>Приложение N 1</w:t>
      </w:r>
    </w:p>
    <w:p w:rsidR="00ED29A3" w:rsidRPr="00217443" w:rsidRDefault="00ED29A3">
      <w:pPr>
        <w:pStyle w:val="ConsPlusNormal"/>
        <w:jc w:val="right"/>
      </w:pPr>
      <w:r w:rsidRPr="00217443">
        <w:t>к Порядку санкционирования</w:t>
      </w:r>
    </w:p>
    <w:p w:rsidR="00ED29A3" w:rsidRPr="00217443" w:rsidRDefault="00A97AF0">
      <w:pPr>
        <w:pStyle w:val="ConsPlusNormal"/>
        <w:jc w:val="right"/>
      </w:pPr>
      <w:r w:rsidRPr="00217443">
        <w:t xml:space="preserve">расходов муниципальных </w:t>
      </w:r>
      <w:r w:rsidR="00ED29A3" w:rsidRPr="00217443">
        <w:t xml:space="preserve"> бюджетных</w:t>
      </w:r>
    </w:p>
    <w:p w:rsidR="00ED29A3" w:rsidRPr="00217443" w:rsidRDefault="00ED29A3">
      <w:pPr>
        <w:pStyle w:val="ConsPlusNormal"/>
        <w:jc w:val="right"/>
      </w:pPr>
      <w:r w:rsidRPr="00217443">
        <w:t>учреждений, лицевые счета которым</w:t>
      </w:r>
    </w:p>
    <w:p w:rsidR="00ED29A3" w:rsidRPr="00217443" w:rsidRDefault="00ED29A3">
      <w:pPr>
        <w:pStyle w:val="ConsPlusNormal"/>
        <w:jc w:val="right"/>
      </w:pPr>
      <w:proofErr w:type="gramStart"/>
      <w:r w:rsidRPr="00217443">
        <w:t>открыты</w:t>
      </w:r>
      <w:proofErr w:type="gramEnd"/>
      <w:r w:rsidRPr="00217443">
        <w:t xml:space="preserve"> в территориальных органах</w:t>
      </w:r>
    </w:p>
    <w:p w:rsidR="00ED29A3" w:rsidRPr="00217443" w:rsidRDefault="00ED29A3">
      <w:pPr>
        <w:pStyle w:val="ConsPlusNormal"/>
        <w:jc w:val="right"/>
      </w:pPr>
      <w:r w:rsidRPr="00217443">
        <w:t>Федерального казначейства, источником</w:t>
      </w:r>
    </w:p>
    <w:p w:rsidR="00ED29A3" w:rsidRPr="00217443" w:rsidRDefault="00ED29A3">
      <w:pPr>
        <w:pStyle w:val="ConsPlusNormal"/>
        <w:jc w:val="right"/>
      </w:pPr>
      <w:r w:rsidRPr="00217443">
        <w:t xml:space="preserve">финансового </w:t>
      </w:r>
      <w:proofErr w:type="gramStart"/>
      <w:r w:rsidRPr="00217443">
        <w:t>обеспечения</w:t>
      </w:r>
      <w:proofErr w:type="gramEnd"/>
      <w:r w:rsidRPr="00217443">
        <w:t xml:space="preserve"> которых</w:t>
      </w:r>
    </w:p>
    <w:p w:rsidR="00ED29A3" w:rsidRPr="00217443" w:rsidRDefault="00ED29A3">
      <w:pPr>
        <w:pStyle w:val="ConsPlusNormal"/>
        <w:jc w:val="right"/>
      </w:pPr>
      <w:r w:rsidRPr="00217443">
        <w:t>являются субсидии, полученные</w:t>
      </w:r>
    </w:p>
    <w:p w:rsidR="00ED29A3" w:rsidRPr="00217443" w:rsidRDefault="00ED29A3">
      <w:pPr>
        <w:pStyle w:val="ConsPlusNormal"/>
        <w:jc w:val="right"/>
      </w:pPr>
      <w:r w:rsidRPr="00217443">
        <w:t>в соответствии с абзацем вторым</w:t>
      </w:r>
    </w:p>
    <w:p w:rsidR="00ED29A3" w:rsidRPr="00217443" w:rsidRDefault="00ED29A3">
      <w:pPr>
        <w:pStyle w:val="ConsPlusNormal"/>
        <w:jc w:val="right"/>
      </w:pPr>
      <w:r w:rsidRPr="00217443">
        <w:t>пункта 1 статьи 78.1 и статьей 78.2</w:t>
      </w:r>
    </w:p>
    <w:p w:rsidR="00ED29A3" w:rsidRPr="00217443" w:rsidRDefault="00ED29A3">
      <w:pPr>
        <w:pStyle w:val="ConsPlusNormal"/>
        <w:jc w:val="right"/>
      </w:pPr>
      <w:r w:rsidRPr="00217443">
        <w:t xml:space="preserve">Бюджетного кодекса </w:t>
      </w:r>
      <w:proofErr w:type="gramStart"/>
      <w:r w:rsidRPr="00217443">
        <w:t>Российской</w:t>
      </w:r>
      <w:proofErr w:type="gramEnd"/>
    </w:p>
    <w:p w:rsidR="00ED29A3" w:rsidRPr="00217443" w:rsidRDefault="00ED29A3">
      <w:pPr>
        <w:pStyle w:val="ConsPlusNormal"/>
        <w:jc w:val="right"/>
      </w:pPr>
      <w:r w:rsidRPr="00217443">
        <w:t xml:space="preserve">Федерации, </w:t>
      </w:r>
      <w:proofErr w:type="gramStart"/>
      <w:r w:rsidRPr="00217443">
        <w:t>утвержденному</w:t>
      </w:r>
      <w:proofErr w:type="gramEnd"/>
    </w:p>
    <w:p w:rsidR="00ED29A3" w:rsidRPr="00217443" w:rsidRDefault="00ED29A3">
      <w:pPr>
        <w:pStyle w:val="ConsPlusNormal"/>
        <w:jc w:val="right"/>
      </w:pPr>
      <w:r w:rsidRPr="00217443">
        <w:t>приказом Министерства финансов</w:t>
      </w:r>
    </w:p>
    <w:p w:rsidR="00ED29A3" w:rsidRPr="00217443" w:rsidRDefault="00ED29A3">
      <w:pPr>
        <w:pStyle w:val="ConsPlusNormal"/>
        <w:jc w:val="right"/>
      </w:pPr>
      <w:r w:rsidRPr="00217443">
        <w:t>Российской Федерации</w:t>
      </w:r>
    </w:p>
    <w:p w:rsidR="00ED29A3" w:rsidRPr="00217443" w:rsidRDefault="00ED29A3">
      <w:pPr>
        <w:pStyle w:val="ConsPlusNormal"/>
        <w:jc w:val="right"/>
      </w:pPr>
      <w:r w:rsidRPr="00217443">
        <w:t>от 13 декабря 2017 г. N 226н</w:t>
      </w:r>
    </w:p>
    <w:p w:rsidR="00ED29A3" w:rsidRPr="00217443" w:rsidRDefault="00ED29A3">
      <w:pPr>
        <w:pStyle w:val="ConsPlusNormal"/>
        <w:jc w:val="both"/>
      </w:pPr>
    </w:p>
    <w:p w:rsidR="00ED29A3" w:rsidRPr="00217443" w:rsidRDefault="00ED29A3">
      <w:pPr>
        <w:pStyle w:val="ConsPlusNonformat"/>
        <w:jc w:val="both"/>
      </w:pPr>
      <w:r w:rsidRPr="00217443">
        <w:t xml:space="preserve">                                        УТВЕРЖДАЮ</w:t>
      </w:r>
    </w:p>
    <w:p w:rsidR="00ED29A3" w:rsidRPr="00217443" w:rsidRDefault="00ED29A3">
      <w:pPr>
        <w:pStyle w:val="ConsPlusNonformat"/>
        <w:jc w:val="both"/>
      </w:pPr>
      <w:r w:rsidRPr="00217443">
        <w:t xml:space="preserve">              _____________________________________________________________</w:t>
      </w:r>
    </w:p>
    <w:p w:rsidR="00ED29A3" w:rsidRPr="00217443" w:rsidRDefault="00ED29A3">
      <w:pPr>
        <w:pStyle w:val="ConsPlusNonformat"/>
        <w:jc w:val="both"/>
      </w:pPr>
      <w:r w:rsidRPr="00217443">
        <w:t xml:space="preserve">              </w:t>
      </w:r>
      <w:proofErr w:type="gramStart"/>
      <w:r w:rsidRPr="00217443">
        <w:t>(должность лица, утверждающего документ; наименование органа,</w:t>
      </w:r>
      <w:proofErr w:type="gramEnd"/>
    </w:p>
    <w:p w:rsidR="00ED29A3" w:rsidRPr="00217443" w:rsidRDefault="00ED29A3">
      <w:pPr>
        <w:pStyle w:val="ConsPlusNonformat"/>
        <w:jc w:val="both"/>
      </w:pPr>
      <w:r w:rsidRPr="00217443">
        <w:t xml:space="preserve">              _____________________________________________________________</w:t>
      </w:r>
    </w:p>
    <w:p w:rsidR="00ED29A3" w:rsidRPr="00217443" w:rsidRDefault="00ED29A3">
      <w:pPr>
        <w:pStyle w:val="ConsPlusNonformat"/>
        <w:jc w:val="both"/>
      </w:pPr>
      <w:r w:rsidRPr="00217443">
        <w:t xml:space="preserve">              осуществляющего функции и полномочия учредителя (учреждения)</w:t>
      </w:r>
    </w:p>
    <w:p w:rsidR="00ED29A3" w:rsidRPr="00217443" w:rsidRDefault="00ED29A3">
      <w:pPr>
        <w:pStyle w:val="ConsPlusNonformat"/>
        <w:jc w:val="both"/>
      </w:pPr>
    </w:p>
    <w:p w:rsidR="00ED29A3" w:rsidRPr="00217443" w:rsidRDefault="00ED29A3">
      <w:pPr>
        <w:pStyle w:val="ConsPlusNonformat"/>
        <w:jc w:val="both"/>
      </w:pPr>
    </w:p>
    <w:p w:rsidR="00ED29A3" w:rsidRPr="00217443" w:rsidRDefault="00ED29A3">
      <w:pPr>
        <w:pStyle w:val="ConsPlusNonformat"/>
        <w:jc w:val="both"/>
      </w:pPr>
      <w:r w:rsidRPr="00217443">
        <w:t xml:space="preserve">               _________________ _________________________________________</w:t>
      </w:r>
    </w:p>
    <w:p w:rsidR="00ED29A3" w:rsidRPr="00217443" w:rsidRDefault="00ED29A3">
      <w:pPr>
        <w:pStyle w:val="ConsPlusNonformat"/>
        <w:jc w:val="both"/>
      </w:pPr>
      <w:r w:rsidRPr="00217443">
        <w:t xml:space="preserve">                   (подпись)               (расшифровка подписи)</w:t>
      </w:r>
    </w:p>
    <w:p w:rsidR="00ED29A3" w:rsidRPr="00217443" w:rsidRDefault="00ED29A3">
      <w:pPr>
        <w:pStyle w:val="ConsPlusNonformat"/>
        <w:jc w:val="both"/>
      </w:pPr>
    </w:p>
    <w:p w:rsidR="00ED29A3" w:rsidRPr="00217443" w:rsidRDefault="00ED29A3">
      <w:pPr>
        <w:pStyle w:val="ConsPlusNonformat"/>
        <w:jc w:val="both"/>
      </w:pPr>
      <w:r w:rsidRPr="00217443">
        <w:t xml:space="preserve">               "__" ______ 20__ г.</w:t>
      </w:r>
    </w:p>
    <w:p w:rsidR="00ED29A3" w:rsidRPr="00217443" w:rsidRDefault="00ED29A3">
      <w:pPr>
        <w:pStyle w:val="ConsPlusNonformat"/>
        <w:jc w:val="both"/>
      </w:pPr>
    </w:p>
    <w:p w:rsidR="00ED29A3" w:rsidRPr="00217443" w:rsidRDefault="00ED29A3">
      <w:pPr>
        <w:pStyle w:val="ConsPlusNonformat"/>
        <w:jc w:val="both"/>
      </w:pPr>
      <w:bookmarkStart w:id="8" w:name="P192"/>
      <w:bookmarkEnd w:id="8"/>
      <w:r w:rsidRPr="00217443">
        <w:t xml:space="preserve">                                 СВЕДЕНИЯ</w:t>
      </w:r>
    </w:p>
    <w:p w:rsidR="00ED29A3" w:rsidRPr="00217443" w:rsidRDefault="00ED29A3">
      <w:pPr>
        <w:pStyle w:val="ConsPlusNonformat"/>
        <w:jc w:val="both"/>
      </w:pPr>
      <w:r w:rsidRPr="00217443">
        <w:t xml:space="preserve">               ОБ ОПЕРАЦИЯХ С ЦЕЛЕВЫМИ СУБСИДИЯМИ НА 20__ Г.</w:t>
      </w:r>
    </w:p>
    <w:p w:rsidR="00ED29A3" w:rsidRPr="00217443" w:rsidRDefault="00ED29A3">
      <w:pPr>
        <w:pStyle w:val="ConsPlusNormal"/>
        <w:jc w:val="both"/>
        <w:rPr>
          <w:highlight w:val="yellow"/>
        </w:rPr>
      </w:pPr>
    </w:p>
    <w:p w:rsidR="00ED29A3" w:rsidRPr="00217443" w:rsidRDefault="00ED29A3">
      <w:pPr>
        <w:rPr>
          <w:highlight w:val="yellow"/>
        </w:rPr>
        <w:sectPr w:rsidR="00ED29A3" w:rsidRPr="00217443" w:rsidSect="00A26955">
          <w:pgSz w:w="11906" w:h="16838"/>
          <w:pgMar w:top="1134" w:right="850" w:bottom="1134" w:left="1701" w:header="708" w:footer="708" w:gutter="0"/>
          <w:cols w:space="708"/>
          <w:docGrid w:linePitch="360"/>
        </w:sectPr>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515"/>
        <w:gridCol w:w="2608"/>
        <w:gridCol w:w="2494"/>
        <w:gridCol w:w="964"/>
      </w:tblGrid>
      <w:tr w:rsidR="00ED29A3" w:rsidRPr="00217443">
        <w:tc>
          <w:tcPr>
            <w:tcW w:w="3515" w:type="dxa"/>
            <w:tcBorders>
              <w:top w:val="nil"/>
              <w:left w:val="nil"/>
              <w:bottom w:val="nil"/>
              <w:right w:val="nil"/>
            </w:tcBorders>
          </w:tcPr>
          <w:p w:rsidR="00ED29A3" w:rsidRPr="00217443" w:rsidRDefault="00ED29A3">
            <w:pPr>
              <w:pStyle w:val="ConsPlusNormal"/>
            </w:pPr>
          </w:p>
        </w:tc>
        <w:tc>
          <w:tcPr>
            <w:tcW w:w="2608" w:type="dxa"/>
            <w:tcBorders>
              <w:top w:val="nil"/>
              <w:left w:val="nil"/>
              <w:bottom w:val="nil"/>
              <w:right w:val="nil"/>
            </w:tcBorders>
          </w:tcPr>
          <w:p w:rsidR="00ED29A3" w:rsidRPr="00217443" w:rsidRDefault="00ED29A3">
            <w:pPr>
              <w:pStyle w:val="ConsPlusNormal"/>
            </w:pPr>
          </w:p>
        </w:tc>
        <w:tc>
          <w:tcPr>
            <w:tcW w:w="2494" w:type="dxa"/>
            <w:tcBorders>
              <w:top w:val="nil"/>
              <w:left w:val="nil"/>
              <w:bottom w:val="nil"/>
              <w:right w:val="single" w:sz="4" w:space="0" w:color="auto"/>
            </w:tcBorders>
          </w:tcPr>
          <w:p w:rsidR="00ED29A3" w:rsidRPr="00217443" w:rsidRDefault="00ED29A3">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ED29A3" w:rsidRPr="00217443" w:rsidRDefault="00ED29A3">
            <w:pPr>
              <w:pStyle w:val="ConsPlusNormal"/>
              <w:jc w:val="center"/>
            </w:pPr>
            <w:bookmarkStart w:id="9" w:name="P198"/>
            <w:bookmarkEnd w:id="9"/>
            <w:r w:rsidRPr="00217443">
              <w:t>КОДЫ</w:t>
            </w:r>
          </w:p>
        </w:tc>
      </w:tr>
      <w:tr w:rsidR="00ED29A3" w:rsidRPr="00217443">
        <w:tc>
          <w:tcPr>
            <w:tcW w:w="3515" w:type="dxa"/>
            <w:tcBorders>
              <w:top w:val="nil"/>
              <w:left w:val="nil"/>
              <w:bottom w:val="nil"/>
              <w:right w:val="nil"/>
            </w:tcBorders>
          </w:tcPr>
          <w:p w:rsidR="00ED29A3" w:rsidRPr="00217443" w:rsidRDefault="00ED29A3">
            <w:pPr>
              <w:pStyle w:val="ConsPlusNormal"/>
            </w:pPr>
          </w:p>
        </w:tc>
        <w:tc>
          <w:tcPr>
            <w:tcW w:w="2608" w:type="dxa"/>
            <w:tcBorders>
              <w:top w:val="nil"/>
              <w:left w:val="nil"/>
              <w:bottom w:val="nil"/>
              <w:right w:val="nil"/>
            </w:tcBorders>
          </w:tcPr>
          <w:p w:rsidR="00ED29A3" w:rsidRPr="00217443" w:rsidRDefault="00ED29A3">
            <w:pPr>
              <w:pStyle w:val="ConsPlusNormal"/>
            </w:pPr>
          </w:p>
        </w:tc>
        <w:tc>
          <w:tcPr>
            <w:tcW w:w="2494" w:type="dxa"/>
            <w:tcBorders>
              <w:top w:val="nil"/>
              <w:left w:val="nil"/>
              <w:bottom w:val="nil"/>
              <w:right w:val="single" w:sz="4" w:space="0" w:color="auto"/>
            </w:tcBorders>
          </w:tcPr>
          <w:p w:rsidR="00ED29A3" w:rsidRPr="00217443" w:rsidRDefault="00ED29A3">
            <w:pPr>
              <w:pStyle w:val="ConsPlusNormal"/>
              <w:jc w:val="right"/>
            </w:pPr>
            <w:r w:rsidRPr="00217443">
              <w:t xml:space="preserve">Форма по </w:t>
            </w:r>
            <w:hyperlink r:id="rId22" w:history="1">
              <w:r w:rsidRPr="00217443">
                <w:rPr>
                  <w:color w:val="0000FF"/>
                </w:rPr>
                <w:t>ОКУД</w:t>
              </w:r>
            </w:hyperlink>
          </w:p>
        </w:tc>
        <w:tc>
          <w:tcPr>
            <w:tcW w:w="964" w:type="dxa"/>
            <w:tcBorders>
              <w:top w:val="single" w:sz="4" w:space="0" w:color="auto"/>
              <w:left w:val="single" w:sz="4" w:space="0" w:color="auto"/>
              <w:bottom w:val="single" w:sz="4" w:space="0" w:color="auto"/>
              <w:right w:val="single" w:sz="4" w:space="0" w:color="auto"/>
            </w:tcBorders>
          </w:tcPr>
          <w:p w:rsidR="00ED29A3" w:rsidRPr="00217443" w:rsidRDefault="00ED29A3">
            <w:pPr>
              <w:pStyle w:val="ConsPlusNormal"/>
              <w:jc w:val="center"/>
            </w:pPr>
            <w:r w:rsidRPr="00217443">
              <w:t>0501016</w:t>
            </w:r>
          </w:p>
        </w:tc>
      </w:tr>
      <w:tr w:rsidR="00ED29A3" w:rsidRPr="00217443">
        <w:tc>
          <w:tcPr>
            <w:tcW w:w="3515" w:type="dxa"/>
            <w:tcBorders>
              <w:top w:val="nil"/>
              <w:left w:val="nil"/>
              <w:bottom w:val="nil"/>
              <w:right w:val="nil"/>
            </w:tcBorders>
          </w:tcPr>
          <w:p w:rsidR="00ED29A3" w:rsidRPr="00217443" w:rsidRDefault="00ED29A3">
            <w:pPr>
              <w:pStyle w:val="ConsPlusNormal"/>
            </w:pPr>
          </w:p>
        </w:tc>
        <w:tc>
          <w:tcPr>
            <w:tcW w:w="2608" w:type="dxa"/>
            <w:tcBorders>
              <w:top w:val="nil"/>
              <w:left w:val="nil"/>
              <w:bottom w:val="nil"/>
              <w:right w:val="nil"/>
            </w:tcBorders>
          </w:tcPr>
          <w:p w:rsidR="00ED29A3" w:rsidRPr="00217443" w:rsidRDefault="00ED29A3">
            <w:pPr>
              <w:pStyle w:val="ConsPlusNormal"/>
              <w:jc w:val="center"/>
            </w:pPr>
            <w:r w:rsidRPr="00217443">
              <w:t>от "__" ______ 20__ г.</w:t>
            </w:r>
          </w:p>
        </w:tc>
        <w:tc>
          <w:tcPr>
            <w:tcW w:w="2494" w:type="dxa"/>
            <w:tcBorders>
              <w:top w:val="nil"/>
              <w:left w:val="nil"/>
              <w:bottom w:val="nil"/>
              <w:right w:val="single" w:sz="4" w:space="0" w:color="auto"/>
            </w:tcBorders>
          </w:tcPr>
          <w:p w:rsidR="00ED29A3" w:rsidRPr="00217443" w:rsidRDefault="00ED29A3">
            <w:pPr>
              <w:pStyle w:val="ConsPlusNormal"/>
              <w:jc w:val="right"/>
            </w:pPr>
            <w:r w:rsidRPr="00217443">
              <w:t>Дата</w:t>
            </w:r>
          </w:p>
        </w:tc>
        <w:tc>
          <w:tcPr>
            <w:tcW w:w="964" w:type="dxa"/>
            <w:tcBorders>
              <w:top w:val="single" w:sz="4" w:space="0" w:color="auto"/>
              <w:left w:val="single" w:sz="4" w:space="0" w:color="auto"/>
              <w:bottom w:val="single" w:sz="4" w:space="0" w:color="auto"/>
              <w:right w:val="single" w:sz="4" w:space="0" w:color="auto"/>
            </w:tcBorders>
          </w:tcPr>
          <w:p w:rsidR="00ED29A3" w:rsidRPr="00217443" w:rsidRDefault="00ED29A3">
            <w:pPr>
              <w:pStyle w:val="ConsPlusNormal"/>
            </w:pPr>
          </w:p>
        </w:tc>
      </w:tr>
      <w:tr w:rsidR="00ED29A3" w:rsidRPr="00217443">
        <w:tc>
          <w:tcPr>
            <w:tcW w:w="3515" w:type="dxa"/>
            <w:tcBorders>
              <w:top w:val="nil"/>
              <w:left w:val="nil"/>
              <w:bottom w:val="nil"/>
              <w:right w:val="nil"/>
            </w:tcBorders>
          </w:tcPr>
          <w:p w:rsidR="00ED29A3" w:rsidRPr="00217443" w:rsidRDefault="00ED29A3">
            <w:pPr>
              <w:pStyle w:val="ConsPlusNormal"/>
            </w:pPr>
          </w:p>
        </w:tc>
        <w:tc>
          <w:tcPr>
            <w:tcW w:w="2608" w:type="dxa"/>
            <w:tcBorders>
              <w:top w:val="nil"/>
              <w:left w:val="nil"/>
              <w:bottom w:val="nil"/>
              <w:right w:val="nil"/>
            </w:tcBorders>
          </w:tcPr>
          <w:p w:rsidR="00ED29A3" w:rsidRPr="00217443" w:rsidRDefault="00ED29A3">
            <w:pPr>
              <w:pStyle w:val="ConsPlusNormal"/>
            </w:pPr>
          </w:p>
        </w:tc>
        <w:tc>
          <w:tcPr>
            <w:tcW w:w="2494" w:type="dxa"/>
            <w:tcBorders>
              <w:top w:val="nil"/>
              <w:left w:val="nil"/>
              <w:bottom w:val="nil"/>
              <w:right w:val="single" w:sz="4" w:space="0" w:color="auto"/>
            </w:tcBorders>
          </w:tcPr>
          <w:p w:rsidR="00ED29A3" w:rsidRPr="00217443" w:rsidRDefault="00ED29A3">
            <w:pPr>
              <w:pStyle w:val="ConsPlusNormal"/>
              <w:jc w:val="right"/>
            </w:pPr>
            <w:r w:rsidRPr="00217443">
              <w:t>Дата представления предыдущих Сведений</w:t>
            </w:r>
          </w:p>
        </w:tc>
        <w:tc>
          <w:tcPr>
            <w:tcW w:w="964" w:type="dxa"/>
            <w:tcBorders>
              <w:top w:val="single" w:sz="4" w:space="0" w:color="auto"/>
              <w:left w:val="single" w:sz="4" w:space="0" w:color="auto"/>
              <w:bottom w:val="single" w:sz="4" w:space="0" w:color="auto"/>
              <w:right w:val="single" w:sz="4" w:space="0" w:color="auto"/>
            </w:tcBorders>
          </w:tcPr>
          <w:p w:rsidR="00ED29A3" w:rsidRPr="00217443" w:rsidRDefault="00ED29A3">
            <w:pPr>
              <w:pStyle w:val="ConsPlusNormal"/>
            </w:pPr>
          </w:p>
        </w:tc>
      </w:tr>
      <w:tr w:rsidR="00ED29A3" w:rsidRPr="00217443">
        <w:tc>
          <w:tcPr>
            <w:tcW w:w="3515" w:type="dxa"/>
            <w:tcBorders>
              <w:top w:val="nil"/>
              <w:left w:val="nil"/>
              <w:bottom w:val="nil"/>
              <w:right w:val="nil"/>
            </w:tcBorders>
          </w:tcPr>
          <w:p w:rsidR="00ED29A3" w:rsidRPr="00217443" w:rsidRDefault="00ED29A3">
            <w:pPr>
              <w:pStyle w:val="ConsPlusNormal"/>
            </w:pPr>
          </w:p>
        </w:tc>
        <w:tc>
          <w:tcPr>
            <w:tcW w:w="2608" w:type="dxa"/>
            <w:tcBorders>
              <w:top w:val="nil"/>
              <w:left w:val="nil"/>
              <w:bottom w:val="nil"/>
              <w:right w:val="nil"/>
            </w:tcBorders>
          </w:tcPr>
          <w:p w:rsidR="00ED29A3" w:rsidRPr="00217443" w:rsidRDefault="00ED29A3">
            <w:pPr>
              <w:pStyle w:val="ConsPlusNormal"/>
            </w:pPr>
          </w:p>
        </w:tc>
        <w:tc>
          <w:tcPr>
            <w:tcW w:w="2494" w:type="dxa"/>
            <w:tcBorders>
              <w:top w:val="nil"/>
              <w:left w:val="nil"/>
              <w:bottom w:val="nil"/>
              <w:right w:val="single" w:sz="4" w:space="0" w:color="auto"/>
            </w:tcBorders>
          </w:tcPr>
          <w:p w:rsidR="00ED29A3" w:rsidRPr="00217443" w:rsidRDefault="00ED29A3">
            <w:pPr>
              <w:pStyle w:val="ConsPlusNormal"/>
              <w:jc w:val="right"/>
            </w:pPr>
            <w:r w:rsidRPr="00217443">
              <w:t>по Сводному Реестру</w:t>
            </w:r>
          </w:p>
        </w:tc>
        <w:tc>
          <w:tcPr>
            <w:tcW w:w="964" w:type="dxa"/>
            <w:tcBorders>
              <w:top w:val="single" w:sz="4" w:space="0" w:color="auto"/>
              <w:left w:val="single" w:sz="4" w:space="0" w:color="auto"/>
              <w:bottom w:val="single" w:sz="4" w:space="0" w:color="auto"/>
              <w:right w:val="single" w:sz="4" w:space="0" w:color="auto"/>
            </w:tcBorders>
          </w:tcPr>
          <w:p w:rsidR="00ED29A3" w:rsidRPr="00217443" w:rsidRDefault="00ED29A3">
            <w:pPr>
              <w:pStyle w:val="ConsPlusNormal"/>
            </w:pPr>
          </w:p>
        </w:tc>
      </w:tr>
      <w:tr w:rsidR="00ED29A3" w:rsidRPr="00217443">
        <w:tc>
          <w:tcPr>
            <w:tcW w:w="3515" w:type="dxa"/>
            <w:tcBorders>
              <w:top w:val="nil"/>
              <w:left w:val="nil"/>
              <w:bottom w:val="nil"/>
              <w:right w:val="nil"/>
            </w:tcBorders>
          </w:tcPr>
          <w:p w:rsidR="00ED29A3" w:rsidRPr="00217443" w:rsidRDefault="00ED29A3">
            <w:pPr>
              <w:pStyle w:val="ConsPlusNormal"/>
            </w:pPr>
          </w:p>
        </w:tc>
        <w:tc>
          <w:tcPr>
            <w:tcW w:w="2608" w:type="dxa"/>
            <w:tcBorders>
              <w:top w:val="nil"/>
              <w:left w:val="nil"/>
              <w:bottom w:val="nil"/>
              <w:right w:val="nil"/>
            </w:tcBorders>
          </w:tcPr>
          <w:p w:rsidR="00ED29A3" w:rsidRPr="00217443" w:rsidRDefault="00ED29A3">
            <w:pPr>
              <w:pStyle w:val="ConsPlusNormal"/>
            </w:pPr>
          </w:p>
        </w:tc>
        <w:tc>
          <w:tcPr>
            <w:tcW w:w="2494" w:type="dxa"/>
            <w:tcBorders>
              <w:top w:val="nil"/>
              <w:left w:val="nil"/>
              <w:bottom w:val="nil"/>
              <w:right w:val="single" w:sz="4" w:space="0" w:color="auto"/>
            </w:tcBorders>
          </w:tcPr>
          <w:p w:rsidR="00ED29A3" w:rsidRPr="00217443" w:rsidRDefault="00ED29A3">
            <w:pPr>
              <w:pStyle w:val="ConsPlusNormal"/>
              <w:jc w:val="right"/>
            </w:pPr>
            <w:r w:rsidRPr="00217443">
              <w:t>Номер лицевого счета</w:t>
            </w:r>
          </w:p>
        </w:tc>
        <w:tc>
          <w:tcPr>
            <w:tcW w:w="964" w:type="dxa"/>
            <w:tcBorders>
              <w:top w:val="single" w:sz="4" w:space="0" w:color="auto"/>
              <w:left w:val="single" w:sz="4" w:space="0" w:color="auto"/>
              <w:bottom w:val="single" w:sz="4" w:space="0" w:color="auto"/>
              <w:right w:val="single" w:sz="4" w:space="0" w:color="auto"/>
            </w:tcBorders>
          </w:tcPr>
          <w:p w:rsidR="00ED29A3" w:rsidRPr="00217443" w:rsidRDefault="00ED29A3">
            <w:pPr>
              <w:pStyle w:val="ConsPlusNormal"/>
            </w:pPr>
          </w:p>
        </w:tc>
      </w:tr>
      <w:tr w:rsidR="00ED29A3" w:rsidRPr="00217443">
        <w:tc>
          <w:tcPr>
            <w:tcW w:w="3515" w:type="dxa"/>
            <w:tcBorders>
              <w:top w:val="nil"/>
              <w:left w:val="nil"/>
              <w:bottom w:val="nil"/>
              <w:right w:val="nil"/>
            </w:tcBorders>
          </w:tcPr>
          <w:p w:rsidR="00ED29A3" w:rsidRPr="00217443" w:rsidRDefault="00ED29A3">
            <w:pPr>
              <w:pStyle w:val="ConsPlusNormal"/>
            </w:pPr>
          </w:p>
        </w:tc>
        <w:tc>
          <w:tcPr>
            <w:tcW w:w="2608" w:type="dxa"/>
            <w:tcBorders>
              <w:top w:val="nil"/>
              <w:left w:val="nil"/>
              <w:bottom w:val="nil"/>
              <w:right w:val="nil"/>
            </w:tcBorders>
          </w:tcPr>
          <w:p w:rsidR="00ED29A3" w:rsidRPr="00217443" w:rsidRDefault="00ED29A3">
            <w:pPr>
              <w:pStyle w:val="ConsPlusNormal"/>
            </w:pPr>
          </w:p>
        </w:tc>
        <w:tc>
          <w:tcPr>
            <w:tcW w:w="2494" w:type="dxa"/>
            <w:tcBorders>
              <w:top w:val="nil"/>
              <w:left w:val="nil"/>
              <w:bottom w:val="nil"/>
              <w:right w:val="single" w:sz="4" w:space="0" w:color="auto"/>
            </w:tcBorders>
          </w:tcPr>
          <w:p w:rsidR="00ED29A3" w:rsidRPr="00217443" w:rsidRDefault="00ED29A3">
            <w:pPr>
              <w:pStyle w:val="ConsPlusNormal"/>
              <w:jc w:val="right"/>
            </w:pPr>
            <w:r w:rsidRPr="00217443">
              <w:t>ИНН</w:t>
            </w:r>
          </w:p>
        </w:tc>
        <w:tc>
          <w:tcPr>
            <w:tcW w:w="964" w:type="dxa"/>
            <w:tcBorders>
              <w:top w:val="single" w:sz="4" w:space="0" w:color="auto"/>
              <w:left w:val="single" w:sz="4" w:space="0" w:color="auto"/>
              <w:bottom w:val="single" w:sz="4" w:space="0" w:color="auto"/>
              <w:right w:val="single" w:sz="4" w:space="0" w:color="auto"/>
            </w:tcBorders>
          </w:tcPr>
          <w:p w:rsidR="00ED29A3" w:rsidRPr="00217443" w:rsidRDefault="00ED29A3">
            <w:pPr>
              <w:pStyle w:val="ConsPlusNormal"/>
            </w:pPr>
          </w:p>
        </w:tc>
      </w:tr>
      <w:tr w:rsidR="00ED29A3" w:rsidRPr="00217443">
        <w:tc>
          <w:tcPr>
            <w:tcW w:w="3515" w:type="dxa"/>
            <w:tcBorders>
              <w:top w:val="nil"/>
              <w:left w:val="nil"/>
              <w:bottom w:val="nil"/>
              <w:right w:val="nil"/>
            </w:tcBorders>
          </w:tcPr>
          <w:p w:rsidR="00ED29A3" w:rsidRPr="00217443" w:rsidRDefault="00ED29A3">
            <w:pPr>
              <w:pStyle w:val="ConsPlusNormal"/>
            </w:pPr>
            <w:bookmarkStart w:id="10" w:name="P223"/>
            <w:bookmarkEnd w:id="10"/>
            <w:r w:rsidRPr="00217443">
              <w:t>Наименование учреждения</w:t>
            </w:r>
          </w:p>
        </w:tc>
        <w:tc>
          <w:tcPr>
            <w:tcW w:w="2608" w:type="dxa"/>
            <w:tcBorders>
              <w:top w:val="nil"/>
              <w:left w:val="nil"/>
              <w:bottom w:val="single" w:sz="4" w:space="0" w:color="auto"/>
              <w:right w:val="nil"/>
            </w:tcBorders>
          </w:tcPr>
          <w:p w:rsidR="00ED29A3" w:rsidRPr="00217443" w:rsidRDefault="00ED29A3">
            <w:pPr>
              <w:pStyle w:val="ConsPlusNormal"/>
            </w:pPr>
          </w:p>
        </w:tc>
        <w:tc>
          <w:tcPr>
            <w:tcW w:w="2494" w:type="dxa"/>
            <w:tcBorders>
              <w:top w:val="nil"/>
              <w:left w:val="nil"/>
              <w:bottom w:val="nil"/>
              <w:right w:val="single" w:sz="4" w:space="0" w:color="auto"/>
            </w:tcBorders>
          </w:tcPr>
          <w:p w:rsidR="00ED29A3" w:rsidRPr="00217443" w:rsidRDefault="00ED29A3">
            <w:pPr>
              <w:pStyle w:val="ConsPlusNormal"/>
              <w:jc w:val="right"/>
            </w:pPr>
            <w:r w:rsidRPr="00217443">
              <w:t>КПП</w:t>
            </w:r>
          </w:p>
        </w:tc>
        <w:tc>
          <w:tcPr>
            <w:tcW w:w="964" w:type="dxa"/>
            <w:tcBorders>
              <w:top w:val="single" w:sz="4" w:space="0" w:color="auto"/>
              <w:left w:val="single" w:sz="4" w:space="0" w:color="auto"/>
              <w:bottom w:val="single" w:sz="4" w:space="0" w:color="auto"/>
              <w:right w:val="single" w:sz="4" w:space="0" w:color="auto"/>
            </w:tcBorders>
          </w:tcPr>
          <w:p w:rsidR="00ED29A3" w:rsidRPr="00217443" w:rsidRDefault="00ED29A3">
            <w:pPr>
              <w:pStyle w:val="ConsPlusNormal"/>
            </w:pPr>
          </w:p>
        </w:tc>
      </w:tr>
      <w:tr w:rsidR="00ED29A3" w:rsidRPr="00217443">
        <w:tc>
          <w:tcPr>
            <w:tcW w:w="3515" w:type="dxa"/>
            <w:tcBorders>
              <w:top w:val="nil"/>
              <w:left w:val="nil"/>
              <w:bottom w:val="nil"/>
              <w:right w:val="nil"/>
            </w:tcBorders>
          </w:tcPr>
          <w:p w:rsidR="00ED29A3" w:rsidRPr="00217443" w:rsidRDefault="00ED29A3">
            <w:pPr>
              <w:pStyle w:val="ConsPlusNormal"/>
            </w:pPr>
          </w:p>
        </w:tc>
        <w:tc>
          <w:tcPr>
            <w:tcW w:w="2608" w:type="dxa"/>
            <w:tcBorders>
              <w:top w:val="single" w:sz="4" w:space="0" w:color="auto"/>
              <w:left w:val="nil"/>
              <w:bottom w:val="nil"/>
              <w:right w:val="nil"/>
            </w:tcBorders>
          </w:tcPr>
          <w:p w:rsidR="00ED29A3" w:rsidRPr="00217443" w:rsidRDefault="00ED29A3">
            <w:pPr>
              <w:pStyle w:val="ConsPlusNormal"/>
            </w:pPr>
          </w:p>
        </w:tc>
        <w:tc>
          <w:tcPr>
            <w:tcW w:w="2494" w:type="dxa"/>
            <w:tcBorders>
              <w:top w:val="nil"/>
              <w:left w:val="nil"/>
              <w:bottom w:val="nil"/>
              <w:right w:val="single" w:sz="4" w:space="0" w:color="auto"/>
            </w:tcBorders>
          </w:tcPr>
          <w:p w:rsidR="00ED29A3" w:rsidRPr="00217443" w:rsidRDefault="00ED29A3">
            <w:pPr>
              <w:pStyle w:val="ConsPlusNormal"/>
              <w:jc w:val="right"/>
            </w:pPr>
            <w:r w:rsidRPr="00217443">
              <w:t>по Сводному Реестру</w:t>
            </w:r>
          </w:p>
        </w:tc>
        <w:tc>
          <w:tcPr>
            <w:tcW w:w="964" w:type="dxa"/>
            <w:tcBorders>
              <w:top w:val="single" w:sz="4" w:space="0" w:color="auto"/>
              <w:left w:val="single" w:sz="4" w:space="0" w:color="auto"/>
              <w:bottom w:val="single" w:sz="4" w:space="0" w:color="auto"/>
              <w:right w:val="single" w:sz="4" w:space="0" w:color="auto"/>
            </w:tcBorders>
          </w:tcPr>
          <w:p w:rsidR="00ED29A3" w:rsidRPr="00217443" w:rsidRDefault="00ED29A3">
            <w:pPr>
              <w:pStyle w:val="ConsPlusNormal"/>
            </w:pPr>
          </w:p>
        </w:tc>
      </w:tr>
      <w:tr w:rsidR="00ED29A3" w:rsidRPr="00217443">
        <w:tc>
          <w:tcPr>
            <w:tcW w:w="3515" w:type="dxa"/>
            <w:tcBorders>
              <w:top w:val="nil"/>
              <w:left w:val="nil"/>
              <w:bottom w:val="nil"/>
              <w:right w:val="nil"/>
            </w:tcBorders>
          </w:tcPr>
          <w:p w:rsidR="00ED29A3" w:rsidRPr="00217443" w:rsidRDefault="00ED29A3">
            <w:pPr>
              <w:pStyle w:val="ConsPlusNormal"/>
            </w:pPr>
          </w:p>
        </w:tc>
        <w:tc>
          <w:tcPr>
            <w:tcW w:w="2608" w:type="dxa"/>
            <w:tcBorders>
              <w:top w:val="nil"/>
              <w:left w:val="nil"/>
              <w:bottom w:val="nil"/>
              <w:right w:val="nil"/>
            </w:tcBorders>
          </w:tcPr>
          <w:p w:rsidR="00ED29A3" w:rsidRPr="00217443" w:rsidRDefault="00ED29A3">
            <w:pPr>
              <w:pStyle w:val="ConsPlusNormal"/>
            </w:pPr>
          </w:p>
        </w:tc>
        <w:tc>
          <w:tcPr>
            <w:tcW w:w="2494" w:type="dxa"/>
            <w:tcBorders>
              <w:top w:val="nil"/>
              <w:left w:val="nil"/>
              <w:bottom w:val="nil"/>
              <w:right w:val="single" w:sz="4" w:space="0" w:color="auto"/>
            </w:tcBorders>
          </w:tcPr>
          <w:p w:rsidR="00ED29A3" w:rsidRPr="00217443" w:rsidRDefault="00ED29A3">
            <w:pPr>
              <w:pStyle w:val="ConsPlusNormal"/>
              <w:jc w:val="right"/>
            </w:pPr>
            <w:r w:rsidRPr="00217443">
              <w:t>Номер лицевого счета</w:t>
            </w:r>
          </w:p>
        </w:tc>
        <w:tc>
          <w:tcPr>
            <w:tcW w:w="964" w:type="dxa"/>
            <w:tcBorders>
              <w:top w:val="single" w:sz="4" w:space="0" w:color="auto"/>
              <w:left w:val="single" w:sz="4" w:space="0" w:color="auto"/>
              <w:bottom w:val="single" w:sz="4" w:space="0" w:color="auto"/>
              <w:right w:val="single" w:sz="4" w:space="0" w:color="auto"/>
            </w:tcBorders>
          </w:tcPr>
          <w:p w:rsidR="00ED29A3" w:rsidRPr="00217443" w:rsidRDefault="00ED29A3">
            <w:pPr>
              <w:pStyle w:val="ConsPlusNormal"/>
            </w:pPr>
          </w:p>
        </w:tc>
      </w:tr>
      <w:tr w:rsidR="00ED29A3" w:rsidRPr="00217443">
        <w:tc>
          <w:tcPr>
            <w:tcW w:w="3515" w:type="dxa"/>
            <w:tcBorders>
              <w:top w:val="nil"/>
              <w:left w:val="nil"/>
              <w:bottom w:val="nil"/>
              <w:right w:val="nil"/>
            </w:tcBorders>
          </w:tcPr>
          <w:p w:rsidR="00ED29A3" w:rsidRPr="00217443" w:rsidRDefault="00ED29A3">
            <w:pPr>
              <w:pStyle w:val="ConsPlusNormal"/>
            </w:pPr>
            <w:bookmarkStart w:id="11" w:name="P235"/>
            <w:bookmarkEnd w:id="11"/>
            <w:r w:rsidRPr="00217443">
              <w:t>Наименование обособленного подразделения</w:t>
            </w:r>
          </w:p>
        </w:tc>
        <w:tc>
          <w:tcPr>
            <w:tcW w:w="2608" w:type="dxa"/>
            <w:tcBorders>
              <w:top w:val="nil"/>
              <w:left w:val="nil"/>
              <w:bottom w:val="single" w:sz="4" w:space="0" w:color="auto"/>
              <w:right w:val="nil"/>
            </w:tcBorders>
          </w:tcPr>
          <w:p w:rsidR="00ED29A3" w:rsidRPr="00217443" w:rsidRDefault="00ED29A3">
            <w:pPr>
              <w:pStyle w:val="ConsPlusNormal"/>
            </w:pPr>
          </w:p>
        </w:tc>
        <w:tc>
          <w:tcPr>
            <w:tcW w:w="2494" w:type="dxa"/>
            <w:tcBorders>
              <w:top w:val="nil"/>
              <w:left w:val="nil"/>
              <w:bottom w:val="nil"/>
              <w:right w:val="single" w:sz="4" w:space="0" w:color="auto"/>
            </w:tcBorders>
            <w:vAlign w:val="bottom"/>
          </w:tcPr>
          <w:p w:rsidR="00ED29A3" w:rsidRPr="00217443" w:rsidRDefault="00ED29A3">
            <w:pPr>
              <w:pStyle w:val="ConsPlusNormal"/>
              <w:jc w:val="right"/>
            </w:pPr>
            <w:r w:rsidRPr="00217443">
              <w:t>КПП</w:t>
            </w:r>
          </w:p>
        </w:tc>
        <w:tc>
          <w:tcPr>
            <w:tcW w:w="964" w:type="dxa"/>
            <w:tcBorders>
              <w:top w:val="single" w:sz="4" w:space="0" w:color="auto"/>
              <w:left w:val="single" w:sz="4" w:space="0" w:color="auto"/>
              <w:bottom w:val="single" w:sz="4" w:space="0" w:color="auto"/>
              <w:right w:val="single" w:sz="4" w:space="0" w:color="auto"/>
            </w:tcBorders>
          </w:tcPr>
          <w:p w:rsidR="00ED29A3" w:rsidRPr="00217443" w:rsidRDefault="00ED29A3">
            <w:pPr>
              <w:pStyle w:val="ConsPlusNormal"/>
            </w:pPr>
          </w:p>
        </w:tc>
      </w:tr>
      <w:tr w:rsidR="00ED29A3" w:rsidRPr="00217443">
        <w:tc>
          <w:tcPr>
            <w:tcW w:w="3515" w:type="dxa"/>
            <w:vMerge w:val="restart"/>
            <w:tcBorders>
              <w:top w:val="nil"/>
              <w:left w:val="nil"/>
              <w:bottom w:val="nil"/>
              <w:right w:val="nil"/>
            </w:tcBorders>
          </w:tcPr>
          <w:p w:rsidR="00ED29A3" w:rsidRPr="00217443" w:rsidRDefault="00ED29A3">
            <w:pPr>
              <w:pStyle w:val="ConsPlusNormal"/>
            </w:pPr>
            <w:bookmarkStart w:id="12" w:name="P239"/>
            <w:bookmarkEnd w:id="12"/>
            <w:r w:rsidRPr="00217443">
              <w:t>Наименование органа, осуществляющего функции и полномочия учредителя</w:t>
            </w:r>
          </w:p>
        </w:tc>
        <w:tc>
          <w:tcPr>
            <w:tcW w:w="2608" w:type="dxa"/>
            <w:tcBorders>
              <w:top w:val="single" w:sz="4" w:space="0" w:color="auto"/>
              <w:left w:val="nil"/>
              <w:bottom w:val="nil"/>
              <w:right w:val="nil"/>
            </w:tcBorders>
          </w:tcPr>
          <w:p w:rsidR="00ED29A3" w:rsidRPr="00217443" w:rsidRDefault="00ED29A3">
            <w:pPr>
              <w:pStyle w:val="ConsPlusNormal"/>
            </w:pPr>
          </w:p>
        </w:tc>
        <w:tc>
          <w:tcPr>
            <w:tcW w:w="2494" w:type="dxa"/>
            <w:tcBorders>
              <w:top w:val="nil"/>
              <w:left w:val="nil"/>
              <w:bottom w:val="nil"/>
              <w:right w:val="single" w:sz="4" w:space="0" w:color="auto"/>
            </w:tcBorders>
          </w:tcPr>
          <w:p w:rsidR="00ED29A3" w:rsidRPr="00217443" w:rsidRDefault="00ED29A3">
            <w:pPr>
              <w:pStyle w:val="ConsPlusNormal"/>
              <w:jc w:val="right"/>
            </w:pPr>
            <w:r w:rsidRPr="00217443">
              <w:t>Глава по БК</w:t>
            </w:r>
          </w:p>
        </w:tc>
        <w:tc>
          <w:tcPr>
            <w:tcW w:w="964" w:type="dxa"/>
            <w:tcBorders>
              <w:top w:val="single" w:sz="4" w:space="0" w:color="auto"/>
              <w:left w:val="single" w:sz="4" w:space="0" w:color="auto"/>
              <w:bottom w:val="single" w:sz="4" w:space="0" w:color="auto"/>
              <w:right w:val="single" w:sz="4" w:space="0" w:color="auto"/>
            </w:tcBorders>
          </w:tcPr>
          <w:p w:rsidR="00ED29A3" w:rsidRPr="00217443" w:rsidRDefault="00ED29A3">
            <w:pPr>
              <w:pStyle w:val="ConsPlusNormal"/>
            </w:pPr>
          </w:p>
        </w:tc>
      </w:tr>
      <w:tr w:rsidR="00ED29A3" w:rsidRPr="00217443">
        <w:tc>
          <w:tcPr>
            <w:tcW w:w="3515" w:type="dxa"/>
            <w:vMerge/>
            <w:tcBorders>
              <w:top w:val="nil"/>
              <w:left w:val="nil"/>
              <w:bottom w:val="nil"/>
              <w:right w:val="nil"/>
            </w:tcBorders>
          </w:tcPr>
          <w:p w:rsidR="00ED29A3" w:rsidRPr="00217443" w:rsidRDefault="00ED29A3"/>
        </w:tc>
        <w:tc>
          <w:tcPr>
            <w:tcW w:w="2608" w:type="dxa"/>
            <w:tcBorders>
              <w:top w:val="nil"/>
              <w:left w:val="nil"/>
              <w:bottom w:val="single" w:sz="4" w:space="0" w:color="auto"/>
              <w:right w:val="nil"/>
            </w:tcBorders>
          </w:tcPr>
          <w:p w:rsidR="00ED29A3" w:rsidRPr="00217443" w:rsidRDefault="00ED29A3">
            <w:pPr>
              <w:pStyle w:val="ConsPlusNormal"/>
            </w:pPr>
          </w:p>
        </w:tc>
        <w:tc>
          <w:tcPr>
            <w:tcW w:w="2494" w:type="dxa"/>
            <w:tcBorders>
              <w:top w:val="nil"/>
              <w:left w:val="nil"/>
              <w:bottom w:val="nil"/>
              <w:right w:val="single" w:sz="4" w:space="0" w:color="auto"/>
            </w:tcBorders>
          </w:tcPr>
          <w:p w:rsidR="00ED29A3" w:rsidRPr="00217443" w:rsidRDefault="00ED29A3">
            <w:pPr>
              <w:pStyle w:val="ConsPlusNormal"/>
              <w:jc w:val="right"/>
            </w:pPr>
            <w:r w:rsidRPr="00217443">
              <w:t>Номер лицевого счета</w:t>
            </w:r>
          </w:p>
        </w:tc>
        <w:tc>
          <w:tcPr>
            <w:tcW w:w="964" w:type="dxa"/>
            <w:tcBorders>
              <w:top w:val="single" w:sz="4" w:space="0" w:color="auto"/>
              <w:left w:val="single" w:sz="4" w:space="0" w:color="auto"/>
              <w:bottom w:val="single" w:sz="4" w:space="0" w:color="auto"/>
              <w:right w:val="single" w:sz="4" w:space="0" w:color="auto"/>
            </w:tcBorders>
          </w:tcPr>
          <w:p w:rsidR="00ED29A3" w:rsidRPr="00217443" w:rsidRDefault="00ED29A3">
            <w:pPr>
              <w:pStyle w:val="ConsPlusNormal"/>
            </w:pPr>
          </w:p>
        </w:tc>
      </w:tr>
      <w:tr w:rsidR="00ED29A3" w:rsidRPr="00217443">
        <w:tc>
          <w:tcPr>
            <w:tcW w:w="3515" w:type="dxa"/>
            <w:tcBorders>
              <w:top w:val="nil"/>
              <w:left w:val="nil"/>
              <w:bottom w:val="nil"/>
              <w:right w:val="nil"/>
            </w:tcBorders>
          </w:tcPr>
          <w:p w:rsidR="00ED29A3" w:rsidRPr="00217443" w:rsidRDefault="00ED29A3">
            <w:pPr>
              <w:pStyle w:val="ConsPlusNormal"/>
            </w:pPr>
            <w:bookmarkStart w:id="13" w:name="P246"/>
            <w:bookmarkEnd w:id="13"/>
            <w:r w:rsidRPr="00217443">
              <w:t>Наименование территориального органа Федерального казначейства, осуществляющего ведение лицевого счета</w:t>
            </w:r>
          </w:p>
        </w:tc>
        <w:tc>
          <w:tcPr>
            <w:tcW w:w="2608" w:type="dxa"/>
            <w:tcBorders>
              <w:top w:val="single" w:sz="4" w:space="0" w:color="auto"/>
              <w:left w:val="nil"/>
              <w:bottom w:val="single" w:sz="4" w:space="0" w:color="auto"/>
              <w:right w:val="nil"/>
            </w:tcBorders>
          </w:tcPr>
          <w:p w:rsidR="00ED29A3" w:rsidRPr="00217443" w:rsidRDefault="00ED29A3">
            <w:pPr>
              <w:pStyle w:val="ConsPlusNormal"/>
            </w:pPr>
          </w:p>
        </w:tc>
        <w:tc>
          <w:tcPr>
            <w:tcW w:w="2494" w:type="dxa"/>
            <w:tcBorders>
              <w:top w:val="nil"/>
              <w:left w:val="nil"/>
              <w:bottom w:val="nil"/>
              <w:right w:val="single" w:sz="4" w:space="0" w:color="auto"/>
            </w:tcBorders>
            <w:vAlign w:val="bottom"/>
          </w:tcPr>
          <w:p w:rsidR="00ED29A3" w:rsidRPr="00217443" w:rsidRDefault="00ED29A3">
            <w:pPr>
              <w:pStyle w:val="ConsPlusNormal"/>
              <w:jc w:val="right"/>
            </w:pPr>
            <w:r w:rsidRPr="00217443">
              <w:t>по КОФК</w:t>
            </w:r>
          </w:p>
        </w:tc>
        <w:tc>
          <w:tcPr>
            <w:tcW w:w="964" w:type="dxa"/>
            <w:tcBorders>
              <w:top w:val="single" w:sz="4" w:space="0" w:color="auto"/>
              <w:left w:val="single" w:sz="4" w:space="0" w:color="auto"/>
              <w:bottom w:val="single" w:sz="4" w:space="0" w:color="auto"/>
              <w:right w:val="single" w:sz="4" w:space="0" w:color="auto"/>
            </w:tcBorders>
          </w:tcPr>
          <w:p w:rsidR="00ED29A3" w:rsidRPr="00217443" w:rsidRDefault="00ED29A3">
            <w:pPr>
              <w:pStyle w:val="ConsPlusNormal"/>
            </w:pPr>
          </w:p>
        </w:tc>
      </w:tr>
      <w:tr w:rsidR="00ED29A3" w:rsidRPr="00217443">
        <w:tc>
          <w:tcPr>
            <w:tcW w:w="3515" w:type="dxa"/>
            <w:tcBorders>
              <w:top w:val="nil"/>
              <w:left w:val="nil"/>
              <w:bottom w:val="nil"/>
              <w:right w:val="nil"/>
            </w:tcBorders>
          </w:tcPr>
          <w:p w:rsidR="00ED29A3" w:rsidRPr="00217443" w:rsidRDefault="00ED29A3">
            <w:pPr>
              <w:pStyle w:val="ConsPlusNormal"/>
            </w:pPr>
            <w:r w:rsidRPr="00217443">
              <w:t xml:space="preserve">Единица измерения: </w:t>
            </w:r>
            <w:proofErr w:type="spellStart"/>
            <w:r w:rsidRPr="00217443">
              <w:t>руб</w:t>
            </w:r>
            <w:proofErr w:type="spellEnd"/>
          </w:p>
        </w:tc>
        <w:tc>
          <w:tcPr>
            <w:tcW w:w="2608" w:type="dxa"/>
            <w:tcBorders>
              <w:top w:val="single" w:sz="4" w:space="0" w:color="auto"/>
              <w:left w:val="nil"/>
              <w:bottom w:val="single" w:sz="4" w:space="0" w:color="auto"/>
              <w:right w:val="nil"/>
            </w:tcBorders>
          </w:tcPr>
          <w:p w:rsidR="00ED29A3" w:rsidRPr="00217443" w:rsidRDefault="00ED29A3">
            <w:pPr>
              <w:pStyle w:val="ConsPlusNormal"/>
            </w:pPr>
          </w:p>
        </w:tc>
        <w:tc>
          <w:tcPr>
            <w:tcW w:w="2494" w:type="dxa"/>
            <w:tcBorders>
              <w:top w:val="nil"/>
              <w:left w:val="nil"/>
              <w:bottom w:val="nil"/>
              <w:right w:val="single" w:sz="4" w:space="0" w:color="auto"/>
            </w:tcBorders>
          </w:tcPr>
          <w:p w:rsidR="00ED29A3" w:rsidRPr="00217443" w:rsidRDefault="00ED29A3">
            <w:pPr>
              <w:pStyle w:val="ConsPlusNormal"/>
              <w:jc w:val="right"/>
            </w:pPr>
            <w:r w:rsidRPr="00217443">
              <w:t xml:space="preserve">по </w:t>
            </w:r>
            <w:hyperlink r:id="rId23" w:history="1">
              <w:r w:rsidRPr="00217443">
                <w:rPr>
                  <w:color w:val="0000FF"/>
                </w:rPr>
                <w:t>ОКЕИ</w:t>
              </w:r>
            </w:hyperlink>
          </w:p>
        </w:tc>
        <w:tc>
          <w:tcPr>
            <w:tcW w:w="964" w:type="dxa"/>
            <w:tcBorders>
              <w:top w:val="single" w:sz="4" w:space="0" w:color="auto"/>
              <w:left w:val="single" w:sz="4" w:space="0" w:color="auto"/>
              <w:bottom w:val="single" w:sz="4" w:space="0" w:color="auto"/>
              <w:right w:val="single" w:sz="4" w:space="0" w:color="auto"/>
            </w:tcBorders>
          </w:tcPr>
          <w:p w:rsidR="00ED29A3" w:rsidRPr="00217443" w:rsidRDefault="00ED29A3">
            <w:pPr>
              <w:pStyle w:val="ConsPlusNormal"/>
              <w:jc w:val="center"/>
            </w:pPr>
            <w:r w:rsidRPr="00217443">
              <w:t>383</w:t>
            </w:r>
          </w:p>
        </w:tc>
      </w:tr>
    </w:tbl>
    <w:p w:rsidR="00ED29A3" w:rsidRPr="00217443" w:rsidRDefault="00ED29A3">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2551"/>
        <w:gridCol w:w="680"/>
        <w:gridCol w:w="567"/>
        <w:gridCol w:w="794"/>
        <w:gridCol w:w="737"/>
        <w:gridCol w:w="907"/>
        <w:gridCol w:w="964"/>
        <w:gridCol w:w="1361"/>
        <w:gridCol w:w="1814"/>
        <w:gridCol w:w="907"/>
        <w:gridCol w:w="1191"/>
        <w:gridCol w:w="737"/>
      </w:tblGrid>
      <w:tr w:rsidR="00ED29A3" w:rsidRPr="00217443">
        <w:tc>
          <w:tcPr>
            <w:tcW w:w="3231" w:type="dxa"/>
            <w:gridSpan w:val="2"/>
            <w:tcBorders>
              <w:left w:val="nil"/>
            </w:tcBorders>
          </w:tcPr>
          <w:p w:rsidR="00ED29A3" w:rsidRPr="00217443" w:rsidRDefault="00ED29A3">
            <w:pPr>
              <w:pStyle w:val="ConsPlusNormal"/>
              <w:jc w:val="center"/>
            </w:pPr>
            <w:r w:rsidRPr="00217443">
              <w:lastRenderedPageBreak/>
              <w:t>Целевые субсидии</w:t>
            </w:r>
          </w:p>
        </w:tc>
        <w:tc>
          <w:tcPr>
            <w:tcW w:w="1361" w:type="dxa"/>
            <w:gridSpan w:val="2"/>
            <w:vMerge w:val="restart"/>
          </w:tcPr>
          <w:p w:rsidR="00ED29A3" w:rsidRPr="00217443" w:rsidRDefault="00ED29A3">
            <w:pPr>
              <w:pStyle w:val="ConsPlusNormal"/>
              <w:jc w:val="center"/>
            </w:pPr>
            <w:r w:rsidRPr="00217443">
              <w:t>Соглашение</w:t>
            </w:r>
          </w:p>
        </w:tc>
        <w:tc>
          <w:tcPr>
            <w:tcW w:w="737" w:type="dxa"/>
            <w:vMerge w:val="restart"/>
          </w:tcPr>
          <w:p w:rsidR="00ED29A3" w:rsidRPr="00217443" w:rsidRDefault="00ED29A3">
            <w:pPr>
              <w:pStyle w:val="ConsPlusNormal"/>
              <w:jc w:val="center"/>
            </w:pPr>
            <w:r w:rsidRPr="00217443">
              <w:t>Идентификатор соглашения</w:t>
            </w:r>
          </w:p>
        </w:tc>
        <w:tc>
          <w:tcPr>
            <w:tcW w:w="907" w:type="dxa"/>
            <w:vMerge w:val="restart"/>
          </w:tcPr>
          <w:p w:rsidR="00ED29A3" w:rsidRPr="00217443" w:rsidRDefault="00ED29A3">
            <w:pPr>
              <w:pStyle w:val="ConsPlusNormal"/>
              <w:jc w:val="center"/>
            </w:pPr>
            <w:r w:rsidRPr="00217443">
              <w:t>Код объекта ФАИП</w:t>
            </w:r>
          </w:p>
        </w:tc>
        <w:tc>
          <w:tcPr>
            <w:tcW w:w="964" w:type="dxa"/>
            <w:vMerge w:val="restart"/>
          </w:tcPr>
          <w:p w:rsidR="00ED29A3" w:rsidRPr="00217443" w:rsidRDefault="00ED29A3">
            <w:pPr>
              <w:pStyle w:val="ConsPlusNormal"/>
              <w:jc w:val="center"/>
            </w:pPr>
            <w:r w:rsidRPr="00217443">
              <w:t>Аналитический код поступлений/выплат</w:t>
            </w:r>
          </w:p>
        </w:tc>
        <w:tc>
          <w:tcPr>
            <w:tcW w:w="1361" w:type="dxa"/>
            <w:vMerge w:val="restart"/>
          </w:tcPr>
          <w:p w:rsidR="00ED29A3" w:rsidRPr="00217443" w:rsidRDefault="00ED29A3">
            <w:pPr>
              <w:pStyle w:val="ConsPlusNormal"/>
              <w:jc w:val="center"/>
            </w:pPr>
            <w:r w:rsidRPr="00217443">
              <w:t xml:space="preserve">Разрешенный к использованию остаток </w:t>
            </w:r>
            <w:proofErr w:type="gramStart"/>
            <w:r w:rsidRPr="00217443">
              <w:t>целевых</w:t>
            </w:r>
            <w:proofErr w:type="gramEnd"/>
            <w:r w:rsidRPr="00217443">
              <w:t xml:space="preserve"> субсидии</w:t>
            </w:r>
          </w:p>
        </w:tc>
        <w:tc>
          <w:tcPr>
            <w:tcW w:w="1814" w:type="dxa"/>
            <w:vMerge w:val="restart"/>
          </w:tcPr>
          <w:p w:rsidR="00ED29A3" w:rsidRPr="00217443" w:rsidRDefault="00ED29A3">
            <w:pPr>
              <w:pStyle w:val="ConsPlusNormal"/>
              <w:jc w:val="center"/>
            </w:pPr>
            <w:r w:rsidRPr="00217443">
              <w:t>Сумма возврата дебиторской задолженности прошлых лет, разрешенная к использованию</w:t>
            </w:r>
          </w:p>
        </w:tc>
        <w:tc>
          <w:tcPr>
            <w:tcW w:w="907" w:type="dxa"/>
            <w:vMerge w:val="restart"/>
          </w:tcPr>
          <w:p w:rsidR="00ED29A3" w:rsidRPr="00217443" w:rsidRDefault="00ED29A3">
            <w:pPr>
              <w:pStyle w:val="ConsPlusNormal"/>
              <w:jc w:val="center"/>
            </w:pPr>
            <w:r w:rsidRPr="00217443">
              <w:t>Планируемые поступления текущего года</w:t>
            </w:r>
          </w:p>
        </w:tc>
        <w:tc>
          <w:tcPr>
            <w:tcW w:w="1191" w:type="dxa"/>
            <w:vMerge w:val="restart"/>
          </w:tcPr>
          <w:p w:rsidR="00ED29A3" w:rsidRPr="00217443" w:rsidRDefault="00ED29A3">
            <w:pPr>
              <w:pStyle w:val="ConsPlusNormal"/>
              <w:jc w:val="center"/>
            </w:pPr>
            <w:r w:rsidRPr="00217443">
              <w:t>Итого к использованию</w:t>
            </w:r>
          </w:p>
          <w:p w:rsidR="00ED29A3" w:rsidRPr="00217443" w:rsidRDefault="00ED29A3">
            <w:pPr>
              <w:pStyle w:val="ConsPlusNormal"/>
              <w:jc w:val="center"/>
            </w:pPr>
            <w:r w:rsidRPr="00217443">
              <w:t>(</w:t>
            </w:r>
            <w:hyperlink w:anchor="P277" w:history="1">
              <w:r w:rsidRPr="00217443">
                <w:rPr>
                  <w:color w:val="0000FF"/>
                </w:rPr>
                <w:t>гр. 8</w:t>
              </w:r>
            </w:hyperlink>
            <w:r w:rsidRPr="00217443">
              <w:t xml:space="preserve"> + </w:t>
            </w:r>
            <w:hyperlink w:anchor="P278" w:history="1">
              <w:r w:rsidRPr="00217443">
                <w:rPr>
                  <w:color w:val="0000FF"/>
                </w:rPr>
                <w:t>гр. 9</w:t>
              </w:r>
            </w:hyperlink>
            <w:r w:rsidRPr="00217443">
              <w:t xml:space="preserve"> + </w:t>
            </w:r>
            <w:hyperlink w:anchor="P279" w:history="1">
              <w:r w:rsidRPr="00217443">
                <w:rPr>
                  <w:color w:val="0000FF"/>
                </w:rPr>
                <w:t>гр. 10</w:t>
              </w:r>
            </w:hyperlink>
            <w:r w:rsidRPr="00217443">
              <w:t>)</w:t>
            </w:r>
          </w:p>
        </w:tc>
        <w:tc>
          <w:tcPr>
            <w:tcW w:w="737" w:type="dxa"/>
            <w:vMerge w:val="restart"/>
            <w:tcBorders>
              <w:right w:val="nil"/>
            </w:tcBorders>
          </w:tcPr>
          <w:p w:rsidR="00ED29A3" w:rsidRPr="00217443" w:rsidRDefault="00ED29A3">
            <w:pPr>
              <w:pStyle w:val="ConsPlusNormal"/>
              <w:jc w:val="center"/>
            </w:pPr>
            <w:r w:rsidRPr="00217443">
              <w:t>Планируемые выплаты</w:t>
            </w:r>
          </w:p>
        </w:tc>
      </w:tr>
      <w:tr w:rsidR="00ED29A3" w:rsidRPr="00217443">
        <w:trPr>
          <w:trHeight w:val="269"/>
        </w:trPr>
        <w:tc>
          <w:tcPr>
            <w:tcW w:w="2551" w:type="dxa"/>
            <w:vMerge w:val="restart"/>
            <w:tcBorders>
              <w:left w:val="nil"/>
            </w:tcBorders>
          </w:tcPr>
          <w:p w:rsidR="00ED29A3" w:rsidRPr="00217443" w:rsidRDefault="00ED29A3">
            <w:pPr>
              <w:pStyle w:val="ConsPlusNormal"/>
              <w:jc w:val="center"/>
            </w:pPr>
            <w:r w:rsidRPr="00217443">
              <w:t>наименование</w:t>
            </w:r>
          </w:p>
        </w:tc>
        <w:tc>
          <w:tcPr>
            <w:tcW w:w="680" w:type="dxa"/>
            <w:vMerge w:val="restart"/>
          </w:tcPr>
          <w:p w:rsidR="00ED29A3" w:rsidRPr="00217443" w:rsidRDefault="00ED29A3">
            <w:pPr>
              <w:pStyle w:val="ConsPlusNormal"/>
              <w:jc w:val="center"/>
            </w:pPr>
            <w:r w:rsidRPr="00217443">
              <w:t>код субсидии</w:t>
            </w:r>
          </w:p>
        </w:tc>
        <w:tc>
          <w:tcPr>
            <w:tcW w:w="1361" w:type="dxa"/>
            <w:gridSpan w:val="2"/>
            <w:vMerge/>
          </w:tcPr>
          <w:p w:rsidR="00ED29A3" w:rsidRPr="00217443" w:rsidRDefault="00ED29A3"/>
        </w:tc>
        <w:tc>
          <w:tcPr>
            <w:tcW w:w="737" w:type="dxa"/>
            <w:vMerge/>
          </w:tcPr>
          <w:p w:rsidR="00ED29A3" w:rsidRPr="00217443" w:rsidRDefault="00ED29A3"/>
        </w:tc>
        <w:tc>
          <w:tcPr>
            <w:tcW w:w="907" w:type="dxa"/>
            <w:vMerge/>
          </w:tcPr>
          <w:p w:rsidR="00ED29A3" w:rsidRPr="00217443" w:rsidRDefault="00ED29A3"/>
        </w:tc>
        <w:tc>
          <w:tcPr>
            <w:tcW w:w="964" w:type="dxa"/>
            <w:vMerge/>
          </w:tcPr>
          <w:p w:rsidR="00ED29A3" w:rsidRPr="00217443" w:rsidRDefault="00ED29A3"/>
        </w:tc>
        <w:tc>
          <w:tcPr>
            <w:tcW w:w="1361" w:type="dxa"/>
            <w:vMerge/>
          </w:tcPr>
          <w:p w:rsidR="00ED29A3" w:rsidRPr="00217443" w:rsidRDefault="00ED29A3"/>
        </w:tc>
        <w:tc>
          <w:tcPr>
            <w:tcW w:w="1814" w:type="dxa"/>
            <w:vMerge/>
          </w:tcPr>
          <w:p w:rsidR="00ED29A3" w:rsidRPr="00217443" w:rsidRDefault="00ED29A3"/>
        </w:tc>
        <w:tc>
          <w:tcPr>
            <w:tcW w:w="907" w:type="dxa"/>
            <w:vMerge/>
          </w:tcPr>
          <w:p w:rsidR="00ED29A3" w:rsidRPr="00217443" w:rsidRDefault="00ED29A3"/>
        </w:tc>
        <w:tc>
          <w:tcPr>
            <w:tcW w:w="1191" w:type="dxa"/>
            <w:vMerge/>
          </w:tcPr>
          <w:p w:rsidR="00ED29A3" w:rsidRPr="00217443" w:rsidRDefault="00ED29A3"/>
        </w:tc>
        <w:tc>
          <w:tcPr>
            <w:tcW w:w="737" w:type="dxa"/>
            <w:vMerge/>
            <w:tcBorders>
              <w:right w:val="nil"/>
            </w:tcBorders>
          </w:tcPr>
          <w:p w:rsidR="00ED29A3" w:rsidRPr="00217443" w:rsidRDefault="00ED29A3"/>
        </w:tc>
      </w:tr>
      <w:tr w:rsidR="00ED29A3" w:rsidRPr="00217443">
        <w:tc>
          <w:tcPr>
            <w:tcW w:w="2551" w:type="dxa"/>
            <w:vMerge/>
            <w:tcBorders>
              <w:left w:val="nil"/>
            </w:tcBorders>
          </w:tcPr>
          <w:p w:rsidR="00ED29A3" w:rsidRPr="00217443" w:rsidRDefault="00ED29A3"/>
        </w:tc>
        <w:tc>
          <w:tcPr>
            <w:tcW w:w="680" w:type="dxa"/>
            <w:vMerge/>
          </w:tcPr>
          <w:p w:rsidR="00ED29A3" w:rsidRPr="00217443" w:rsidRDefault="00ED29A3"/>
        </w:tc>
        <w:tc>
          <w:tcPr>
            <w:tcW w:w="567" w:type="dxa"/>
          </w:tcPr>
          <w:p w:rsidR="00ED29A3" w:rsidRPr="00217443" w:rsidRDefault="00ED29A3">
            <w:pPr>
              <w:pStyle w:val="ConsPlusNormal"/>
              <w:jc w:val="center"/>
            </w:pPr>
            <w:r w:rsidRPr="00217443">
              <w:t>номер</w:t>
            </w:r>
          </w:p>
        </w:tc>
        <w:tc>
          <w:tcPr>
            <w:tcW w:w="794" w:type="dxa"/>
          </w:tcPr>
          <w:p w:rsidR="00ED29A3" w:rsidRPr="00217443" w:rsidRDefault="00ED29A3">
            <w:pPr>
              <w:pStyle w:val="ConsPlusNormal"/>
              <w:jc w:val="center"/>
            </w:pPr>
            <w:r w:rsidRPr="00217443">
              <w:t>дата</w:t>
            </w:r>
          </w:p>
        </w:tc>
        <w:tc>
          <w:tcPr>
            <w:tcW w:w="737" w:type="dxa"/>
            <w:vMerge/>
          </w:tcPr>
          <w:p w:rsidR="00ED29A3" w:rsidRPr="00217443" w:rsidRDefault="00ED29A3"/>
        </w:tc>
        <w:tc>
          <w:tcPr>
            <w:tcW w:w="907" w:type="dxa"/>
            <w:vMerge/>
          </w:tcPr>
          <w:p w:rsidR="00ED29A3" w:rsidRPr="00217443" w:rsidRDefault="00ED29A3"/>
        </w:tc>
        <w:tc>
          <w:tcPr>
            <w:tcW w:w="964" w:type="dxa"/>
            <w:vMerge/>
          </w:tcPr>
          <w:p w:rsidR="00ED29A3" w:rsidRPr="00217443" w:rsidRDefault="00ED29A3"/>
        </w:tc>
        <w:tc>
          <w:tcPr>
            <w:tcW w:w="1361" w:type="dxa"/>
            <w:vMerge/>
          </w:tcPr>
          <w:p w:rsidR="00ED29A3" w:rsidRPr="00217443" w:rsidRDefault="00ED29A3"/>
        </w:tc>
        <w:tc>
          <w:tcPr>
            <w:tcW w:w="1814" w:type="dxa"/>
            <w:vMerge/>
          </w:tcPr>
          <w:p w:rsidR="00ED29A3" w:rsidRPr="00217443" w:rsidRDefault="00ED29A3"/>
        </w:tc>
        <w:tc>
          <w:tcPr>
            <w:tcW w:w="907" w:type="dxa"/>
            <w:vMerge/>
          </w:tcPr>
          <w:p w:rsidR="00ED29A3" w:rsidRPr="00217443" w:rsidRDefault="00ED29A3"/>
        </w:tc>
        <w:tc>
          <w:tcPr>
            <w:tcW w:w="1191" w:type="dxa"/>
            <w:vMerge/>
          </w:tcPr>
          <w:p w:rsidR="00ED29A3" w:rsidRPr="00217443" w:rsidRDefault="00ED29A3"/>
        </w:tc>
        <w:tc>
          <w:tcPr>
            <w:tcW w:w="737" w:type="dxa"/>
            <w:vMerge/>
            <w:tcBorders>
              <w:right w:val="nil"/>
            </w:tcBorders>
          </w:tcPr>
          <w:p w:rsidR="00ED29A3" w:rsidRPr="00217443" w:rsidRDefault="00ED29A3"/>
        </w:tc>
      </w:tr>
      <w:tr w:rsidR="00ED29A3" w:rsidRPr="00217443">
        <w:tc>
          <w:tcPr>
            <w:tcW w:w="2551" w:type="dxa"/>
            <w:tcBorders>
              <w:left w:val="nil"/>
            </w:tcBorders>
          </w:tcPr>
          <w:p w:rsidR="00ED29A3" w:rsidRPr="00217443" w:rsidRDefault="00ED29A3">
            <w:pPr>
              <w:pStyle w:val="ConsPlusNormal"/>
              <w:jc w:val="center"/>
            </w:pPr>
            <w:bookmarkStart w:id="14" w:name="P270"/>
            <w:bookmarkEnd w:id="14"/>
            <w:r w:rsidRPr="00217443">
              <w:t>1</w:t>
            </w:r>
          </w:p>
        </w:tc>
        <w:tc>
          <w:tcPr>
            <w:tcW w:w="680" w:type="dxa"/>
          </w:tcPr>
          <w:p w:rsidR="00ED29A3" w:rsidRPr="00217443" w:rsidRDefault="00ED29A3">
            <w:pPr>
              <w:pStyle w:val="ConsPlusNormal"/>
              <w:jc w:val="center"/>
            </w:pPr>
            <w:bookmarkStart w:id="15" w:name="P271"/>
            <w:bookmarkEnd w:id="15"/>
            <w:r w:rsidRPr="00217443">
              <w:t>2</w:t>
            </w:r>
          </w:p>
        </w:tc>
        <w:tc>
          <w:tcPr>
            <w:tcW w:w="567" w:type="dxa"/>
          </w:tcPr>
          <w:p w:rsidR="00ED29A3" w:rsidRPr="00217443" w:rsidRDefault="00ED29A3">
            <w:pPr>
              <w:pStyle w:val="ConsPlusNormal"/>
              <w:jc w:val="center"/>
            </w:pPr>
            <w:bookmarkStart w:id="16" w:name="P272"/>
            <w:bookmarkEnd w:id="16"/>
            <w:r w:rsidRPr="00217443">
              <w:t>3</w:t>
            </w:r>
          </w:p>
        </w:tc>
        <w:tc>
          <w:tcPr>
            <w:tcW w:w="794" w:type="dxa"/>
          </w:tcPr>
          <w:p w:rsidR="00ED29A3" w:rsidRPr="00217443" w:rsidRDefault="00ED29A3">
            <w:pPr>
              <w:pStyle w:val="ConsPlusNormal"/>
              <w:jc w:val="center"/>
            </w:pPr>
            <w:bookmarkStart w:id="17" w:name="P273"/>
            <w:bookmarkEnd w:id="17"/>
            <w:r w:rsidRPr="00217443">
              <w:t>4</w:t>
            </w:r>
          </w:p>
        </w:tc>
        <w:tc>
          <w:tcPr>
            <w:tcW w:w="737" w:type="dxa"/>
          </w:tcPr>
          <w:p w:rsidR="00ED29A3" w:rsidRPr="00217443" w:rsidRDefault="00ED29A3">
            <w:pPr>
              <w:pStyle w:val="ConsPlusNormal"/>
              <w:jc w:val="center"/>
            </w:pPr>
            <w:bookmarkStart w:id="18" w:name="P274"/>
            <w:bookmarkEnd w:id="18"/>
            <w:r w:rsidRPr="00217443">
              <w:t>5</w:t>
            </w:r>
          </w:p>
        </w:tc>
        <w:tc>
          <w:tcPr>
            <w:tcW w:w="907" w:type="dxa"/>
          </w:tcPr>
          <w:p w:rsidR="00ED29A3" w:rsidRPr="00217443" w:rsidRDefault="00ED29A3">
            <w:pPr>
              <w:pStyle w:val="ConsPlusNormal"/>
              <w:jc w:val="center"/>
            </w:pPr>
            <w:bookmarkStart w:id="19" w:name="P275"/>
            <w:bookmarkEnd w:id="19"/>
            <w:r w:rsidRPr="00217443">
              <w:t>6</w:t>
            </w:r>
          </w:p>
        </w:tc>
        <w:tc>
          <w:tcPr>
            <w:tcW w:w="964" w:type="dxa"/>
          </w:tcPr>
          <w:p w:rsidR="00ED29A3" w:rsidRPr="00217443" w:rsidRDefault="00ED29A3">
            <w:pPr>
              <w:pStyle w:val="ConsPlusNormal"/>
              <w:jc w:val="center"/>
            </w:pPr>
            <w:bookmarkStart w:id="20" w:name="P276"/>
            <w:bookmarkEnd w:id="20"/>
            <w:r w:rsidRPr="00217443">
              <w:t>7</w:t>
            </w:r>
          </w:p>
        </w:tc>
        <w:tc>
          <w:tcPr>
            <w:tcW w:w="1361" w:type="dxa"/>
          </w:tcPr>
          <w:p w:rsidR="00ED29A3" w:rsidRPr="00217443" w:rsidRDefault="00ED29A3">
            <w:pPr>
              <w:pStyle w:val="ConsPlusNormal"/>
              <w:jc w:val="center"/>
            </w:pPr>
            <w:bookmarkStart w:id="21" w:name="P277"/>
            <w:bookmarkEnd w:id="21"/>
            <w:r w:rsidRPr="00217443">
              <w:t>8</w:t>
            </w:r>
          </w:p>
        </w:tc>
        <w:tc>
          <w:tcPr>
            <w:tcW w:w="1814" w:type="dxa"/>
          </w:tcPr>
          <w:p w:rsidR="00ED29A3" w:rsidRPr="00217443" w:rsidRDefault="00ED29A3">
            <w:pPr>
              <w:pStyle w:val="ConsPlusNormal"/>
              <w:jc w:val="center"/>
            </w:pPr>
            <w:bookmarkStart w:id="22" w:name="P278"/>
            <w:bookmarkEnd w:id="22"/>
            <w:r w:rsidRPr="00217443">
              <w:t>9</w:t>
            </w:r>
          </w:p>
        </w:tc>
        <w:tc>
          <w:tcPr>
            <w:tcW w:w="907" w:type="dxa"/>
          </w:tcPr>
          <w:p w:rsidR="00ED29A3" w:rsidRPr="00217443" w:rsidRDefault="00ED29A3">
            <w:pPr>
              <w:pStyle w:val="ConsPlusNormal"/>
              <w:jc w:val="center"/>
            </w:pPr>
            <w:bookmarkStart w:id="23" w:name="P279"/>
            <w:bookmarkEnd w:id="23"/>
            <w:r w:rsidRPr="00217443">
              <w:t>10</w:t>
            </w:r>
          </w:p>
        </w:tc>
        <w:tc>
          <w:tcPr>
            <w:tcW w:w="1191" w:type="dxa"/>
          </w:tcPr>
          <w:p w:rsidR="00ED29A3" w:rsidRPr="00217443" w:rsidRDefault="00ED29A3">
            <w:pPr>
              <w:pStyle w:val="ConsPlusNormal"/>
              <w:jc w:val="center"/>
            </w:pPr>
            <w:bookmarkStart w:id="24" w:name="P280"/>
            <w:bookmarkEnd w:id="24"/>
            <w:r w:rsidRPr="00217443">
              <w:t>11</w:t>
            </w:r>
          </w:p>
        </w:tc>
        <w:tc>
          <w:tcPr>
            <w:tcW w:w="737" w:type="dxa"/>
            <w:tcBorders>
              <w:right w:val="nil"/>
            </w:tcBorders>
          </w:tcPr>
          <w:p w:rsidR="00ED29A3" w:rsidRPr="00217443" w:rsidRDefault="00ED29A3">
            <w:pPr>
              <w:pStyle w:val="ConsPlusNormal"/>
              <w:jc w:val="center"/>
            </w:pPr>
            <w:bookmarkStart w:id="25" w:name="P281"/>
            <w:bookmarkEnd w:id="25"/>
            <w:r w:rsidRPr="00217443">
              <w:t>12</w:t>
            </w:r>
          </w:p>
        </w:tc>
      </w:tr>
      <w:tr w:rsidR="00ED29A3" w:rsidRPr="00217443">
        <w:tblPrEx>
          <w:tblBorders>
            <w:right w:val="single" w:sz="4" w:space="0" w:color="auto"/>
          </w:tblBorders>
        </w:tblPrEx>
        <w:tc>
          <w:tcPr>
            <w:tcW w:w="2551" w:type="dxa"/>
            <w:tcBorders>
              <w:left w:val="nil"/>
            </w:tcBorders>
          </w:tcPr>
          <w:p w:rsidR="00ED29A3" w:rsidRPr="00217443" w:rsidRDefault="00ED29A3">
            <w:pPr>
              <w:pStyle w:val="ConsPlusNormal"/>
            </w:pPr>
          </w:p>
        </w:tc>
        <w:tc>
          <w:tcPr>
            <w:tcW w:w="680" w:type="dxa"/>
          </w:tcPr>
          <w:p w:rsidR="00ED29A3" w:rsidRPr="00217443" w:rsidRDefault="00ED29A3">
            <w:pPr>
              <w:pStyle w:val="ConsPlusNormal"/>
            </w:pPr>
          </w:p>
        </w:tc>
        <w:tc>
          <w:tcPr>
            <w:tcW w:w="567" w:type="dxa"/>
          </w:tcPr>
          <w:p w:rsidR="00ED29A3" w:rsidRPr="00217443" w:rsidRDefault="00ED29A3">
            <w:pPr>
              <w:pStyle w:val="ConsPlusNormal"/>
            </w:pPr>
          </w:p>
        </w:tc>
        <w:tc>
          <w:tcPr>
            <w:tcW w:w="794" w:type="dxa"/>
          </w:tcPr>
          <w:p w:rsidR="00ED29A3" w:rsidRPr="00217443" w:rsidRDefault="00ED29A3">
            <w:pPr>
              <w:pStyle w:val="ConsPlusNormal"/>
            </w:pPr>
          </w:p>
        </w:tc>
        <w:tc>
          <w:tcPr>
            <w:tcW w:w="737" w:type="dxa"/>
          </w:tcPr>
          <w:p w:rsidR="00ED29A3" w:rsidRPr="00217443" w:rsidRDefault="00ED29A3">
            <w:pPr>
              <w:pStyle w:val="ConsPlusNormal"/>
            </w:pPr>
          </w:p>
        </w:tc>
        <w:tc>
          <w:tcPr>
            <w:tcW w:w="907" w:type="dxa"/>
          </w:tcPr>
          <w:p w:rsidR="00ED29A3" w:rsidRPr="00217443" w:rsidRDefault="00ED29A3">
            <w:pPr>
              <w:pStyle w:val="ConsPlusNormal"/>
            </w:pPr>
          </w:p>
        </w:tc>
        <w:tc>
          <w:tcPr>
            <w:tcW w:w="964" w:type="dxa"/>
          </w:tcPr>
          <w:p w:rsidR="00ED29A3" w:rsidRPr="00217443" w:rsidRDefault="00ED29A3">
            <w:pPr>
              <w:pStyle w:val="ConsPlusNormal"/>
            </w:pPr>
          </w:p>
        </w:tc>
        <w:tc>
          <w:tcPr>
            <w:tcW w:w="1361" w:type="dxa"/>
          </w:tcPr>
          <w:p w:rsidR="00ED29A3" w:rsidRPr="00217443" w:rsidRDefault="00ED29A3">
            <w:pPr>
              <w:pStyle w:val="ConsPlusNormal"/>
            </w:pPr>
          </w:p>
        </w:tc>
        <w:tc>
          <w:tcPr>
            <w:tcW w:w="1814" w:type="dxa"/>
          </w:tcPr>
          <w:p w:rsidR="00ED29A3" w:rsidRPr="00217443" w:rsidRDefault="00ED29A3">
            <w:pPr>
              <w:pStyle w:val="ConsPlusNormal"/>
            </w:pPr>
          </w:p>
        </w:tc>
        <w:tc>
          <w:tcPr>
            <w:tcW w:w="907" w:type="dxa"/>
          </w:tcPr>
          <w:p w:rsidR="00ED29A3" w:rsidRPr="00217443" w:rsidRDefault="00ED29A3">
            <w:pPr>
              <w:pStyle w:val="ConsPlusNormal"/>
            </w:pPr>
          </w:p>
        </w:tc>
        <w:tc>
          <w:tcPr>
            <w:tcW w:w="1191" w:type="dxa"/>
          </w:tcPr>
          <w:p w:rsidR="00ED29A3" w:rsidRPr="00217443" w:rsidRDefault="00ED29A3">
            <w:pPr>
              <w:pStyle w:val="ConsPlusNormal"/>
            </w:pPr>
          </w:p>
        </w:tc>
        <w:tc>
          <w:tcPr>
            <w:tcW w:w="737" w:type="dxa"/>
          </w:tcPr>
          <w:p w:rsidR="00ED29A3" w:rsidRPr="00217443" w:rsidRDefault="00ED29A3">
            <w:pPr>
              <w:pStyle w:val="ConsPlusNormal"/>
            </w:pPr>
          </w:p>
        </w:tc>
      </w:tr>
      <w:tr w:rsidR="00ED29A3" w:rsidRPr="00217443">
        <w:tblPrEx>
          <w:tblBorders>
            <w:right w:val="single" w:sz="4" w:space="0" w:color="auto"/>
          </w:tblBorders>
        </w:tblPrEx>
        <w:tc>
          <w:tcPr>
            <w:tcW w:w="2551" w:type="dxa"/>
            <w:tcBorders>
              <w:left w:val="nil"/>
            </w:tcBorders>
          </w:tcPr>
          <w:p w:rsidR="00ED29A3" w:rsidRPr="00217443" w:rsidRDefault="00ED29A3">
            <w:pPr>
              <w:pStyle w:val="ConsPlusNormal"/>
            </w:pPr>
          </w:p>
        </w:tc>
        <w:tc>
          <w:tcPr>
            <w:tcW w:w="680" w:type="dxa"/>
          </w:tcPr>
          <w:p w:rsidR="00ED29A3" w:rsidRPr="00217443" w:rsidRDefault="00ED29A3">
            <w:pPr>
              <w:pStyle w:val="ConsPlusNormal"/>
            </w:pPr>
          </w:p>
        </w:tc>
        <w:tc>
          <w:tcPr>
            <w:tcW w:w="567" w:type="dxa"/>
          </w:tcPr>
          <w:p w:rsidR="00ED29A3" w:rsidRPr="00217443" w:rsidRDefault="00ED29A3">
            <w:pPr>
              <w:pStyle w:val="ConsPlusNormal"/>
            </w:pPr>
          </w:p>
        </w:tc>
        <w:tc>
          <w:tcPr>
            <w:tcW w:w="794" w:type="dxa"/>
          </w:tcPr>
          <w:p w:rsidR="00ED29A3" w:rsidRPr="00217443" w:rsidRDefault="00ED29A3">
            <w:pPr>
              <w:pStyle w:val="ConsPlusNormal"/>
            </w:pPr>
          </w:p>
        </w:tc>
        <w:tc>
          <w:tcPr>
            <w:tcW w:w="737" w:type="dxa"/>
          </w:tcPr>
          <w:p w:rsidR="00ED29A3" w:rsidRPr="00217443" w:rsidRDefault="00ED29A3">
            <w:pPr>
              <w:pStyle w:val="ConsPlusNormal"/>
            </w:pPr>
          </w:p>
        </w:tc>
        <w:tc>
          <w:tcPr>
            <w:tcW w:w="907" w:type="dxa"/>
          </w:tcPr>
          <w:p w:rsidR="00ED29A3" w:rsidRPr="00217443" w:rsidRDefault="00ED29A3">
            <w:pPr>
              <w:pStyle w:val="ConsPlusNormal"/>
            </w:pPr>
          </w:p>
        </w:tc>
        <w:tc>
          <w:tcPr>
            <w:tcW w:w="964" w:type="dxa"/>
          </w:tcPr>
          <w:p w:rsidR="00ED29A3" w:rsidRPr="00217443" w:rsidRDefault="00ED29A3">
            <w:pPr>
              <w:pStyle w:val="ConsPlusNormal"/>
            </w:pPr>
          </w:p>
        </w:tc>
        <w:tc>
          <w:tcPr>
            <w:tcW w:w="1361" w:type="dxa"/>
          </w:tcPr>
          <w:p w:rsidR="00ED29A3" w:rsidRPr="00217443" w:rsidRDefault="00ED29A3">
            <w:pPr>
              <w:pStyle w:val="ConsPlusNormal"/>
            </w:pPr>
          </w:p>
        </w:tc>
        <w:tc>
          <w:tcPr>
            <w:tcW w:w="1814" w:type="dxa"/>
          </w:tcPr>
          <w:p w:rsidR="00ED29A3" w:rsidRPr="00217443" w:rsidRDefault="00ED29A3">
            <w:pPr>
              <w:pStyle w:val="ConsPlusNormal"/>
            </w:pPr>
          </w:p>
        </w:tc>
        <w:tc>
          <w:tcPr>
            <w:tcW w:w="907" w:type="dxa"/>
          </w:tcPr>
          <w:p w:rsidR="00ED29A3" w:rsidRPr="00217443" w:rsidRDefault="00ED29A3">
            <w:pPr>
              <w:pStyle w:val="ConsPlusNormal"/>
            </w:pPr>
          </w:p>
        </w:tc>
        <w:tc>
          <w:tcPr>
            <w:tcW w:w="1191" w:type="dxa"/>
          </w:tcPr>
          <w:p w:rsidR="00ED29A3" w:rsidRPr="00217443" w:rsidRDefault="00ED29A3">
            <w:pPr>
              <w:pStyle w:val="ConsPlusNormal"/>
            </w:pPr>
          </w:p>
        </w:tc>
        <w:tc>
          <w:tcPr>
            <w:tcW w:w="737" w:type="dxa"/>
          </w:tcPr>
          <w:p w:rsidR="00ED29A3" w:rsidRPr="00217443" w:rsidRDefault="00ED29A3">
            <w:pPr>
              <w:pStyle w:val="ConsPlusNormal"/>
            </w:pPr>
          </w:p>
        </w:tc>
      </w:tr>
      <w:tr w:rsidR="00ED29A3" w:rsidRPr="00217443">
        <w:tblPrEx>
          <w:tblBorders>
            <w:right w:val="single" w:sz="4" w:space="0" w:color="auto"/>
          </w:tblBorders>
        </w:tblPrEx>
        <w:tc>
          <w:tcPr>
            <w:tcW w:w="2551" w:type="dxa"/>
            <w:tcBorders>
              <w:left w:val="nil"/>
            </w:tcBorders>
          </w:tcPr>
          <w:p w:rsidR="00ED29A3" w:rsidRPr="00217443" w:rsidRDefault="00ED29A3">
            <w:pPr>
              <w:pStyle w:val="ConsPlusNormal"/>
              <w:jc w:val="right"/>
            </w:pPr>
            <w:r w:rsidRPr="00217443">
              <w:t>Итого по коду целевой субсидии</w:t>
            </w:r>
          </w:p>
        </w:tc>
        <w:tc>
          <w:tcPr>
            <w:tcW w:w="680" w:type="dxa"/>
          </w:tcPr>
          <w:p w:rsidR="00ED29A3" w:rsidRPr="00217443" w:rsidRDefault="00ED29A3">
            <w:pPr>
              <w:pStyle w:val="ConsPlusNormal"/>
            </w:pPr>
          </w:p>
        </w:tc>
        <w:tc>
          <w:tcPr>
            <w:tcW w:w="567" w:type="dxa"/>
            <w:vAlign w:val="bottom"/>
          </w:tcPr>
          <w:p w:rsidR="00ED29A3" w:rsidRPr="00217443" w:rsidRDefault="00ED29A3">
            <w:pPr>
              <w:pStyle w:val="ConsPlusNormal"/>
              <w:jc w:val="center"/>
            </w:pPr>
            <w:proofErr w:type="spellStart"/>
            <w:r w:rsidRPr="00217443">
              <w:t>x</w:t>
            </w:r>
            <w:proofErr w:type="spellEnd"/>
          </w:p>
        </w:tc>
        <w:tc>
          <w:tcPr>
            <w:tcW w:w="794" w:type="dxa"/>
            <w:vAlign w:val="bottom"/>
          </w:tcPr>
          <w:p w:rsidR="00ED29A3" w:rsidRPr="00217443" w:rsidRDefault="00ED29A3">
            <w:pPr>
              <w:pStyle w:val="ConsPlusNormal"/>
              <w:jc w:val="center"/>
            </w:pPr>
            <w:proofErr w:type="spellStart"/>
            <w:r w:rsidRPr="00217443">
              <w:t>x</w:t>
            </w:r>
            <w:proofErr w:type="spellEnd"/>
          </w:p>
        </w:tc>
        <w:tc>
          <w:tcPr>
            <w:tcW w:w="737" w:type="dxa"/>
            <w:vAlign w:val="bottom"/>
          </w:tcPr>
          <w:p w:rsidR="00ED29A3" w:rsidRPr="00217443" w:rsidRDefault="00ED29A3">
            <w:pPr>
              <w:pStyle w:val="ConsPlusNormal"/>
              <w:jc w:val="center"/>
            </w:pPr>
            <w:proofErr w:type="spellStart"/>
            <w:r w:rsidRPr="00217443">
              <w:t>x</w:t>
            </w:r>
            <w:proofErr w:type="spellEnd"/>
          </w:p>
        </w:tc>
        <w:tc>
          <w:tcPr>
            <w:tcW w:w="907" w:type="dxa"/>
            <w:vAlign w:val="bottom"/>
          </w:tcPr>
          <w:p w:rsidR="00ED29A3" w:rsidRPr="00217443" w:rsidRDefault="00ED29A3">
            <w:pPr>
              <w:pStyle w:val="ConsPlusNormal"/>
              <w:jc w:val="center"/>
            </w:pPr>
            <w:proofErr w:type="spellStart"/>
            <w:r w:rsidRPr="00217443">
              <w:t>x</w:t>
            </w:r>
            <w:proofErr w:type="spellEnd"/>
          </w:p>
        </w:tc>
        <w:tc>
          <w:tcPr>
            <w:tcW w:w="964" w:type="dxa"/>
            <w:vAlign w:val="bottom"/>
          </w:tcPr>
          <w:p w:rsidR="00ED29A3" w:rsidRPr="00217443" w:rsidRDefault="00ED29A3">
            <w:pPr>
              <w:pStyle w:val="ConsPlusNormal"/>
              <w:jc w:val="center"/>
            </w:pPr>
            <w:proofErr w:type="spellStart"/>
            <w:r w:rsidRPr="00217443">
              <w:t>x</w:t>
            </w:r>
            <w:proofErr w:type="spellEnd"/>
          </w:p>
        </w:tc>
        <w:tc>
          <w:tcPr>
            <w:tcW w:w="1361" w:type="dxa"/>
          </w:tcPr>
          <w:p w:rsidR="00ED29A3" w:rsidRPr="00217443" w:rsidRDefault="00ED29A3">
            <w:pPr>
              <w:pStyle w:val="ConsPlusNormal"/>
            </w:pPr>
          </w:p>
        </w:tc>
        <w:tc>
          <w:tcPr>
            <w:tcW w:w="1814" w:type="dxa"/>
          </w:tcPr>
          <w:p w:rsidR="00ED29A3" w:rsidRPr="00217443" w:rsidRDefault="00ED29A3">
            <w:pPr>
              <w:pStyle w:val="ConsPlusNormal"/>
            </w:pPr>
          </w:p>
        </w:tc>
        <w:tc>
          <w:tcPr>
            <w:tcW w:w="907" w:type="dxa"/>
          </w:tcPr>
          <w:p w:rsidR="00ED29A3" w:rsidRPr="00217443" w:rsidRDefault="00ED29A3">
            <w:pPr>
              <w:pStyle w:val="ConsPlusNormal"/>
            </w:pPr>
          </w:p>
        </w:tc>
        <w:tc>
          <w:tcPr>
            <w:tcW w:w="1191" w:type="dxa"/>
          </w:tcPr>
          <w:p w:rsidR="00ED29A3" w:rsidRPr="00217443" w:rsidRDefault="00ED29A3">
            <w:pPr>
              <w:pStyle w:val="ConsPlusNormal"/>
            </w:pPr>
          </w:p>
        </w:tc>
        <w:tc>
          <w:tcPr>
            <w:tcW w:w="737" w:type="dxa"/>
          </w:tcPr>
          <w:p w:rsidR="00ED29A3" w:rsidRPr="00217443" w:rsidRDefault="00ED29A3">
            <w:pPr>
              <w:pStyle w:val="ConsPlusNormal"/>
            </w:pPr>
          </w:p>
        </w:tc>
      </w:tr>
      <w:tr w:rsidR="00ED29A3" w:rsidRPr="00217443">
        <w:tblPrEx>
          <w:tblBorders>
            <w:right w:val="single" w:sz="4" w:space="0" w:color="auto"/>
          </w:tblBorders>
        </w:tblPrEx>
        <w:tc>
          <w:tcPr>
            <w:tcW w:w="2551" w:type="dxa"/>
            <w:tcBorders>
              <w:left w:val="nil"/>
            </w:tcBorders>
          </w:tcPr>
          <w:p w:rsidR="00ED29A3" w:rsidRPr="00217443" w:rsidRDefault="00ED29A3">
            <w:pPr>
              <w:pStyle w:val="ConsPlusNormal"/>
            </w:pPr>
          </w:p>
        </w:tc>
        <w:tc>
          <w:tcPr>
            <w:tcW w:w="680" w:type="dxa"/>
          </w:tcPr>
          <w:p w:rsidR="00ED29A3" w:rsidRPr="00217443" w:rsidRDefault="00ED29A3">
            <w:pPr>
              <w:pStyle w:val="ConsPlusNormal"/>
            </w:pPr>
          </w:p>
        </w:tc>
        <w:tc>
          <w:tcPr>
            <w:tcW w:w="567" w:type="dxa"/>
          </w:tcPr>
          <w:p w:rsidR="00ED29A3" w:rsidRPr="00217443" w:rsidRDefault="00ED29A3">
            <w:pPr>
              <w:pStyle w:val="ConsPlusNormal"/>
            </w:pPr>
          </w:p>
        </w:tc>
        <w:tc>
          <w:tcPr>
            <w:tcW w:w="794" w:type="dxa"/>
          </w:tcPr>
          <w:p w:rsidR="00ED29A3" w:rsidRPr="00217443" w:rsidRDefault="00ED29A3">
            <w:pPr>
              <w:pStyle w:val="ConsPlusNormal"/>
            </w:pPr>
          </w:p>
        </w:tc>
        <w:tc>
          <w:tcPr>
            <w:tcW w:w="737" w:type="dxa"/>
          </w:tcPr>
          <w:p w:rsidR="00ED29A3" w:rsidRPr="00217443" w:rsidRDefault="00ED29A3">
            <w:pPr>
              <w:pStyle w:val="ConsPlusNormal"/>
            </w:pPr>
          </w:p>
        </w:tc>
        <w:tc>
          <w:tcPr>
            <w:tcW w:w="907" w:type="dxa"/>
          </w:tcPr>
          <w:p w:rsidR="00ED29A3" w:rsidRPr="00217443" w:rsidRDefault="00ED29A3">
            <w:pPr>
              <w:pStyle w:val="ConsPlusNormal"/>
            </w:pPr>
          </w:p>
        </w:tc>
        <w:tc>
          <w:tcPr>
            <w:tcW w:w="964" w:type="dxa"/>
          </w:tcPr>
          <w:p w:rsidR="00ED29A3" w:rsidRPr="00217443" w:rsidRDefault="00ED29A3">
            <w:pPr>
              <w:pStyle w:val="ConsPlusNormal"/>
            </w:pPr>
          </w:p>
        </w:tc>
        <w:tc>
          <w:tcPr>
            <w:tcW w:w="1361" w:type="dxa"/>
          </w:tcPr>
          <w:p w:rsidR="00ED29A3" w:rsidRPr="00217443" w:rsidRDefault="00ED29A3">
            <w:pPr>
              <w:pStyle w:val="ConsPlusNormal"/>
            </w:pPr>
          </w:p>
        </w:tc>
        <w:tc>
          <w:tcPr>
            <w:tcW w:w="1814" w:type="dxa"/>
          </w:tcPr>
          <w:p w:rsidR="00ED29A3" w:rsidRPr="00217443" w:rsidRDefault="00ED29A3">
            <w:pPr>
              <w:pStyle w:val="ConsPlusNormal"/>
            </w:pPr>
          </w:p>
        </w:tc>
        <w:tc>
          <w:tcPr>
            <w:tcW w:w="907" w:type="dxa"/>
          </w:tcPr>
          <w:p w:rsidR="00ED29A3" w:rsidRPr="00217443" w:rsidRDefault="00ED29A3">
            <w:pPr>
              <w:pStyle w:val="ConsPlusNormal"/>
            </w:pPr>
          </w:p>
        </w:tc>
        <w:tc>
          <w:tcPr>
            <w:tcW w:w="1191" w:type="dxa"/>
          </w:tcPr>
          <w:p w:rsidR="00ED29A3" w:rsidRPr="00217443" w:rsidRDefault="00ED29A3">
            <w:pPr>
              <w:pStyle w:val="ConsPlusNormal"/>
            </w:pPr>
          </w:p>
        </w:tc>
        <w:tc>
          <w:tcPr>
            <w:tcW w:w="737" w:type="dxa"/>
          </w:tcPr>
          <w:p w:rsidR="00ED29A3" w:rsidRPr="00217443" w:rsidRDefault="00ED29A3">
            <w:pPr>
              <w:pStyle w:val="ConsPlusNormal"/>
            </w:pPr>
          </w:p>
        </w:tc>
      </w:tr>
      <w:tr w:rsidR="00ED29A3" w:rsidRPr="00217443">
        <w:tblPrEx>
          <w:tblBorders>
            <w:right w:val="single" w:sz="4" w:space="0" w:color="auto"/>
          </w:tblBorders>
        </w:tblPrEx>
        <w:tc>
          <w:tcPr>
            <w:tcW w:w="7200" w:type="dxa"/>
            <w:gridSpan w:val="7"/>
            <w:tcBorders>
              <w:left w:val="nil"/>
              <w:bottom w:val="nil"/>
            </w:tcBorders>
          </w:tcPr>
          <w:p w:rsidR="00ED29A3" w:rsidRPr="00217443" w:rsidRDefault="00ED29A3">
            <w:pPr>
              <w:pStyle w:val="ConsPlusNormal"/>
              <w:jc w:val="right"/>
            </w:pPr>
            <w:r w:rsidRPr="00217443">
              <w:t>Всего</w:t>
            </w:r>
          </w:p>
        </w:tc>
        <w:tc>
          <w:tcPr>
            <w:tcW w:w="1361" w:type="dxa"/>
          </w:tcPr>
          <w:p w:rsidR="00ED29A3" w:rsidRPr="00217443" w:rsidRDefault="00ED29A3">
            <w:pPr>
              <w:pStyle w:val="ConsPlusNormal"/>
            </w:pPr>
          </w:p>
        </w:tc>
        <w:tc>
          <w:tcPr>
            <w:tcW w:w="1814" w:type="dxa"/>
          </w:tcPr>
          <w:p w:rsidR="00ED29A3" w:rsidRPr="00217443" w:rsidRDefault="00ED29A3">
            <w:pPr>
              <w:pStyle w:val="ConsPlusNormal"/>
            </w:pPr>
          </w:p>
        </w:tc>
        <w:tc>
          <w:tcPr>
            <w:tcW w:w="907" w:type="dxa"/>
          </w:tcPr>
          <w:p w:rsidR="00ED29A3" w:rsidRPr="00217443" w:rsidRDefault="00ED29A3">
            <w:pPr>
              <w:pStyle w:val="ConsPlusNormal"/>
            </w:pPr>
          </w:p>
        </w:tc>
        <w:tc>
          <w:tcPr>
            <w:tcW w:w="1191" w:type="dxa"/>
          </w:tcPr>
          <w:p w:rsidR="00ED29A3" w:rsidRPr="00217443" w:rsidRDefault="00ED29A3">
            <w:pPr>
              <w:pStyle w:val="ConsPlusNormal"/>
            </w:pPr>
          </w:p>
        </w:tc>
        <w:tc>
          <w:tcPr>
            <w:tcW w:w="737" w:type="dxa"/>
          </w:tcPr>
          <w:p w:rsidR="00ED29A3" w:rsidRPr="00217443" w:rsidRDefault="00ED29A3">
            <w:pPr>
              <w:pStyle w:val="ConsPlusNormal"/>
            </w:pPr>
          </w:p>
        </w:tc>
      </w:tr>
    </w:tbl>
    <w:p w:rsidR="00ED29A3" w:rsidRPr="00217443" w:rsidRDefault="00ED29A3">
      <w:pPr>
        <w:pStyle w:val="ConsPlusNormal"/>
        <w:jc w:val="both"/>
      </w:pPr>
    </w:p>
    <w:p w:rsidR="00ED29A3" w:rsidRPr="00217443" w:rsidRDefault="00ED29A3">
      <w:pPr>
        <w:pStyle w:val="ConsPlusNonformat"/>
        <w:jc w:val="both"/>
      </w:pPr>
      <w:r w:rsidRPr="00217443">
        <w:rPr>
          <w:sz w:val="18"/>
        </w:rPr>
        <w:t xml:space="preserve">                                                                          ┌────┐</w:t>
      </w:r>
    </w:p>
    <w:p w:rsidR="00ED29A3" w:rsidRPr="00217443" w:rsidRDefault="00ED29A3">
      <w:pPr>
        <w:pStyle w:val="ConsPlusNonformat"/>
        <w:jc w:val="both"/>
      </w:pPr>
      <w:r w:rsidRPr="00217443">
        <w:rPr>
          <w:sz w:val="18"/>
        </w:rPr>
        <w:t xml:space="preserve">Руководитель                                               Номер страницы │    </w:t>
      </w:r>
      <w:proofErr w:type="spellStart"/>
      <w:r w:rsidRPr="00217443">
        <w:rPr>
          <w:sz w:val="18"/>
        </w:rPr>
        <w:t>│</w:t>
      </w:r>
      <w:proofErr w:type="spellEnd"/>
    </w:p>
    <w:p w:rsidR="00ED29A3" w:rsidRPr="00217443" w:rsidRDefault="00ED29A3">
      <w:pPr>
        <w:pStyle w:val="ConsPlusNonformat"/>
        <w:jc w:val="both"/>
      </w:pPr>
      <w:r w:rsidRPr="00217443">
        <w:rPr>
          <w:sz w:val="18"/>
        </w:rPr>
        <w:t>(уполномоченное лицо) ___________ _________ ____________                  ├────┤</w:t>
      </w:r>
    </w:p>
    <w:p w:rsidR="00ED29A3" w:rsidRPr="00217443" w:rsidRDefault="00ED29A3">
      <w:pPr>
        <w:pStyle w:val="ConsPlusNonformat"/>
        <w:jc w:val="both"/>
      </w:pPr>
      <w:r w:rsidRPr="00217443">
        <w:rPr>
          <w:sz w:val="18"/>
        </w:rPr>
        <w:t xml:space="preserve">                      (должность) (подпись) (расшифровка</w:t>
      </w:r>
      <w:proofErr w:type="gramStart"/>
      <w:r w:rsidRPr="00217443">
        <w:rPr>
          <w:sz w:val="18"/>
        </w:rPr>
        <w:t xml:space="preserve">    В</w:t>
      </w:r>
      <w:proofErr w:type="gramEnd"/>
      <w:r w:rsidRPr="00217443">
        <w:rPr>
          <w:sz w:val="18"/>
        </w:rPr>
        <w:t xml:space="preserve">сего страниц │    </w:t>
      </w:r>
      <w:proofErr w:type="spellStart"/>
      <w:r w:rsidRPr="00217443">
        <w:rPr>
          <w:sz w:val="18"/>
        </w:rPr>
        <w:t>│</w:t>
      </w:r>
      <w:proofErr w:type="spellEnd"/>
    </w:p>
    <w:p w:rsidR="00ED29A3" w:rsidRPr="00217443" w:rsidRDefault="00ED29A3">
      <w:pPr>
        <w:pStyle w:val="ConsPlusNonformat"/>
        <w:jc w:val="both"/>
      </w:pPr>
      <w:r w:rsidRPr="00217443">
        <w:rPr>
          <w:sz w:val="18"/>
        </w:rPr>
        <w:t xml:space="preserve">                                              подписи)                    └────┘</w:t>
      </w:r>
    </w:p>
    <w:p w:rsidR="00ED29A3" w:rsidRPr="00217443" w:rsidRDefault="00ED29A3">
      <w:pPr>
        <w:pStyle w:val="ConsPlusNonformat"/>
        <w:jc w:val="both"/>
      </w:pPr>
    </w:p>
    <w:p w:rsidR="00ED29A3" w:rsidRPr="00217443" w:rsidRDefault="00ED29A3">
      <w:pPr>
        <w:pStyle w:val="ConsPlusNonformat"/>
        <w:jc w:val="both"/>
      </w:pPr>
      <w:r w:rsidRPr="00217443">
        <w:rPr>
          <w:sz w:val="18"/>
        </w:rPr>
        <w:t>Руководитель</w:t>
      </w:r>
    </w:p>
    <w:p w:rsidR="00ED29A3" w:rsidRPr="00217443" w:rsidRDefault="00ED29A3">
      <w:pPr>
        <w:pStyle w:val="ConsPlusNonformat"/>
        <w:jc w:val="both"/>
      </w:pPr>
      <w:r w:rsidRPr="00217443">
        <w:rPr>
          <w:sz w:val="18"/>
        </w:rPr>
        <w:t>финансово-экономической</w:t>
      </w:r>
    </w:p>
    <w:p w:rsidR="00ED29A3" w:rsidRPr="00217443" w:rsidRDefault="00ED29A3">
      <w:pPr>
        <w:pStyle w:val="ConsPlusNonformat"/>
        <w:jc w:val="both"/>
      </w:pPr>
      <w:r w:rsidRPr="00217443">
        <w:rPr>
          <w:sz w:val="18"/>
        </w:rPr>
        <w:t>службы (уполномоченное лицо)      _________ ____________</w:t>
      </w:r>
    </w:p>
    <w:p w:rsidR="00ED29A3" w:rsidRPr="00217443" w:rsidRDefault="00ED29A3">
      <w:pPr>
        <w:pStyle w:val="ConsPlusNonformat"/>
        <w:jc w:val="both"/>
      </w:pPr>
      <w:r w:rsidRPr="00217443">
        <w:rPr>
          <w:sz w:val="18"/>
        </w:rPr>
        <w:t xml:space="preserve">                                  </w:t>
      </w:r>
      <w:proofErr w:type="gramStart"/>
      <w:r w:rsidRPr="00217443">
        <w:rPr>
          <w:sz w:val="18"/>
        </w:rPr>
        <w:t>(подпись) (расшифровка</w:t>
      </w:r>
      <w:proofErr w:type="gramEnd"/>
    </w:p>
    <w:p w:rsidR="00ED29A3" w:rsidRPr="00217443" w:rsidRDefault="00ED29A3">
      <w:pPr>
        <w:pStyle w:val="ConsPlusNonformat"/>
        <w:jc w:val="both"/>
      </w:pPr>
      <w:r w:rsidRPr="00217443">
        <w:rPr>
          <w:sz w:val="18"/>
        </w:rPr>
        <w:t xml:space="preserve">                                              подписи)</w:t>
      </w:r>
    </w:p>
    <w:p w:rsidR="00ED29A3" w:rsidRPr="00217443" w:rsidRDefault="00ED29A3">
      <w:pPr>
        <w:pStyle w:val="ConsPlusNonformat"/>
        <w:jc w:val="both"/>
      </w:pPr>
    </w:p>
    <w:p w:rsidR="00ED29A3" w:rsidRPr="00217443" w:rsidRDefault="00ED29A3">
      <w:pPr>
        <w:pStyle w:val="ConsPlusNonformat"/>
        <w:jc w:val="both"/>
      </w:pPr>
      <w:r w:rsidRPr="00217443">
        <w:rPr>
          <w:sz w:val="18"/>
        </w:rPr>
        <w:t>Ответственный</w:t>
      </w:r>
    </w:p>
    <w:p w:rsidR="00ED29A3" w:rsidRPr="00217443" w:rsidRDefault="00ED29A3">
      <w:pPr>
        <w:pStyle w:val="ConsPlusNonformat"/>
        <w:jc w:val="both"/>
      </w:pPr>
      <w:r w:rsidRPr="00217443">
        <w:rPr>
          <w:sz w:val="18"/>
        </w:rPr>
        <w:t>исполнитель    ___________ ___________________ _________</w:t>
      </w:r>
    </w:p>
    <w:p w:rsidR="00ED29A3" w:rsidRPr="00217443" w:rsidRDefault="00ED29A3">
      <w:pPr>
        <w:pStyle w:val="ConsPlusNonformat"/>
        <w:jc w:val="both"/>
      </w:pPr>
      <w:r w:rsidRPr="00217443">
        <w:rPr>
          <w:sz w:val="18"/>
        </w:rPr>
        <w:t xml:space="preserve">               (должность) (фамилия, инициалы) (телефон)</w:t>
      </w:r>
    </w:p>
    <w:p w:rsidR="00ED29A3" w:rsidRPr="00217443" w:rsidRDefault="00ED29A3">
      <w:pPr>
        <w:pStyle w:val="ConsPlusNonformat"/>
        <w:jc w:val="both"/>
      </w:pPr>
    </w:p>
    <w:p w:rsidR="00ED29A3" w:rsidRPr="00217443" w:rsidRDefault="00ED29A3">
      <w:pPr>
        <w:pStyle w:val="ConsPlusNonformat"/>
        <w:jc w:val="both"/>
      </w:pPr>
      <w:r w:rsidRPr="00217443">
        <w:rPr>
          <w:sz w:val="18"/>
        </w:rPr>
        <w:t>"__" ________________ 20__ г.</w:t>
      </w:r>
    </w:p>
    <w:p w:rsidR="00ED29A3" w:rsidRPr="00217443" w:rsidRDefault="00ED29A3">
      <w:pPr>
        <w:pStyle w:val="ConsPlusNonformat"/>
        <w:jc w:val="both"/>
      </w:pPr>
    </w:p>
    <w:p w:rsidR="00ED29A3" w:rsidRPr="00217443" w:rsidRDefault="00ED29A3">
      <w:pPr>
        <w:sectPr w:rsidR="00ED29A3" w:rsidRPr="00217443">
          <w:pgSz w:w="16838" w:h="11905" w:orient="landscape"/>
          <w:pgMar w:top="1701" w:right="1134" w:bottom="850" w:left="1134" w:header="0" w:footer="0" w:gutter="0"/>
          <w:cols w:space="720"/>
        </w:sectPr>
      </w:pPr>
    </w:p>
    <w:p w:rsidR="00ED29A3" w:rsidRPr="00217443" w:rsidRDefault="00ED29A3">
      <w:pPr>
        <w:pStyle w:val="ConsPlusNonformat"/>
        <w:jc w:val="both"/>
      </w:pPr>
      <w:r w:rsidRPr="00217443">
        <w:rPr>
          <w:sz w:val="18"/>
        </w:rPr>
        <w:lastRenderedPageBreak/>
        <w:t xml:space="preserve">                           ┌ ─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
    <w:p w:rsidR="00ED29A3" w:rsidRPr="00217443" w:rsidRDefault="00ED29A3">
      <w:pPr>
        <w:pStyle w:val="ConsPlusNonformat"/>
        <w:jc w:val="both"/>
      </w:pPr>
      <w:r w:rsidRPr="00217443">
        <w:rPr>
          <w:sz w:val="18"/>
        </w:rPr>
        <w:t xml:space="preserve">                             ОТМЕТКА ТЕРРИТОРИАЛЬНОГО ОРГАНА ФЕДЕРАЛЬНОГО</w:t>
      </w:r>
    </w:p>
    <w:p w:rsidR="00ED29A3" w:rsidRPr="00217443" w:rsidRDefault="00ED29A3">
      <w:pPr>
        <w:pStyle w:val="ConsPlusNonformat"/>
        <w:jc w:val="both"/>
      </w:pPr>
      <w:r w:rsidRPr="00217443">
        <w:rPr>
          <w:sz w:val="18"/>
        </w:rPr>
        <w:t xml:space="preserve">                           │  КАЗНАЧЕЙСТВА О ПРИНЯТИИ НАСТОЯЩИХ СВЕДЕНИЙ  │</w:t>
      </w:r>
    </w:p>
    <w:p w:rsidR="00ED29A3" w:rsidRPr="00217443" w:rsidRDefault="00ED29A3">
      <w:pPr>
        <w:pStyle w:val="ConsPlusNonformat"/>
        <w:jc w:val="both"/>
      </w:pPr>
    </w:p>
    <w:p w:rsidR="00ED29A3" w:rsidRPr="00217443" w:rsidRDefault="00ED29A3">
      <w:pPr>
        <w:pStyle w:val="ConsPlusNonformat"/>
        <w:jc w:val="both"/>
      </w:pPr>
      <w:r w:rsidRPr="00217443">
        <w:rPr>
          <w:sz w:val="18"/>
        </w:rPr>
        <w:t xml:space="preserve">                           </w:t>
      </w:r>
      <w:proofErr w:type="spellStart"/>
      <w:r w:rsidRPr="00217443">
        <w:rPr>
          <w:sz w:val="18"/>
        </w:rPr>
        <w:t>│Ответственный</w:t>
      </w:r>
      <w:proofErr w:type="spellEnd"/>
      <w:r w:rsidRPr="00217443">
        <w:rPr>
          <w:sz w:val="18"/>
        </w:rPr>
        <w:t xml:space="preserve">                                 │</w:t>
      </w:r>
    </w:p>
    <w:p w:rsidR="00ED29A3" w:rsidRPr="00217443" w:rsidRDefault="00ED29A3">
      <w:pPr>
        <w:pStyle w:val="ConsPlusNonformat"/>
        <w:jc w:val="both"/>
      </w:pPr>
      <w:r w:rsidRPr="00217443">
        <w:rPr>
          <w:sz w:val="18"/>
        </w:rPr>
        <w:t xml:space="preserve">                            исполнитель ___________ _________ ____________</w:t>
      </w:r>
    </w:p>
    <w:p w:rsidR="00ED29A3" w:rsidRPr="00217443" w:rsidRDefault="00ED29A3">
      <w:pPr>
        <w:pStyle w:val="ConsPlusNonformat"/>
        <w:jc w:val="both"/>
      </w:pPr>
      <w:r w:rsidRPr="00217443">
        <w:rPr>
          <w:sz w:val="18"/>
        </w:rPr>
        <w:t xml:space="preserve">                           </w:t>
      </w:r>
      <w:proofErr w:type="gramStart"/>
      <w:r w:rsidRPr="00217443">
        <w:rPr>
          <w:sz w:val="18"/>
        </w:rPr>
        <w:t>│            (должность) (подпись) (</w:t>
      </w:r>
      <w:proofErr w:type="spellStart"/>
      <w:r w:rsidRPr="00217443">
        <w:rPr>
          <w:sz w:val="18"/>
        </w:rPr>
        <w:t>расшифровка│</w:t>
      </w:r>
      <w:proofErr w:type="spellEnd"/>
      <w:proofErr w:type="gramEnd"/>
    </w:p>
    <w:p w:rsidR="00ED29A3" w:rsidRPr="00217443" w:rsidRDefault="00ED29A3">
      <w:pPr>
        <w:pStyle w:val="ConsPlusNonformat"/>
        <w:jc w:val="both"/>
      </w:pPr>
      <w:r w:rsidRPr="00217443">
        <w:rPr>
          <w:sz w:val="18"/>
        </w:rPr>
        <w:t xml:space="preserve">                                                                подписи)</w:t>
      </w:r>
    </w:p>
    <w:p w:rsidR="00ED29A3" w:rsidRPr="00217443" w:rsidRDefault="00ED29A3">
      <w:pPr>
        <w:pStyle w:val="ConsPlusNonformat"/>
        <w:jc w:val="both"/>
      </w:pPr>
      <w:r w:rsidRPr="00217443">
        <w:rPr>
          <w:sz w:val="18"/>
        </w:rPr>
        <w:t xml:space="preserve">                           │                                              </w:t>
      </w:r>
      <w:proofErr w:type="spellStart"/>
      <w:r w:rsidRPr="00217443">
        <w:rPr>
          <w:sz w:val="18"/>
        </w:rPr>
        <w:t>│</w:t>
      </w:r>
      <w:proofErr w:type="spellEnd"/>
    </w:p>
    <w:p w:rsidR="00ED29A3" w:rsidRPr="00217443" w:rsidRDefault="00ED29A3">
      <w:pPr>
        <w:pStyle w:val="ConsPlusNonformat"/>
        <w:jc w:val="both"/>
      </w:pPr>
      <w:r w:rsidRPr="00217443">
        <w:rPr>
          <w:sz w:val="18"/>
        </w:rPr>
        <w:t xml:space="preserve">                            "__" ____________ 20__ г.</w:t>
      </w:r>
    </w:p>
    <w:p w:rsidR="00ED29A3" w:rsidRPr="00217443" w:rsidRDefault="00ED29A3">
      <w:pPr>
        <w:pStyle w:val="ConsPlusNonformat"/>
        <w:jc w:val="both"/>
      </w:pPr>
      <w:r w:rsidRPr="00217443">
        <w:rPr>
          <w:sz w:val="18"/>
        </w:rPr>
        <w:t xml:space="preserve">                           └ ─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roofErr w:type="spellStart"/>
      <w:r w:rsidRPr="00217443">
        <w:rPr>
          <w:sz w:val="18"/>
        </w:rPr>
        <w:t>─</w:t>
      </w:r>
      <w:proofErr w:type="spellEnd"/>
      <w:r w:rsidRPr="00217443">
        <w:rPr>
          <w:sz w:val="18"/>
        </w:rPr>
        <w:t xml:space="preserve"> ─┘</w:t>
      </w:r>
    </w:p>
    <w:p w:rsidR="00ED29A3" w:rsidRPr="00217443" w:rsidRDefault="00ED29A3">
      <w:pPr>
        <w:pStyle w:val="ConsPlusNormal"/>
        <w:jc w:val="both"/>
      </w:pPr>
    </w:p>
    <w:p w:rsidR="00ED29A3" w:rsidRPr="00217443" w:rsidRDefault="00ED29A3">
      <w:pPr>
        <w:pStyle w:val="ConsPlusNormal"/>
        <w:jc w:val="both"/>
      </w:pPr>
    </w:p>
    <w:p w:rsidR="00ED29A3" w:rsidRPr="00217443" w:rsidRDefault="00ED29A3">
      <w:pPr>
        <w:pStyle w:val="ConsPlusNormal"/>
        <w:jc w:val="both"/>
      </w:pPr>
    </w:p>
    <w:p w:rsidR="00ED29A3" w:rsidRPr="00217443" w:rsidRDefault="00ED29A3">
      <w:pPr>
        <w:pStyle w:val="ConsPlusNormal"/>
        <w:jc w:val="both"/>
      </w:pPr>
    </w:p>
    <w:p w:rsidR="00ED29A3" w:rsidRPr="00217443" w:rsidRDefault="00ED29A3">
      <w:pPr>
        <w:pStyle w:val="ConsPlusNormal"/>
        <w:jc w:val="both"/>
      </w:pPr>
    </w:p>
    <w:p w:rsidR="00CE3F92" w:rsidRDefault="00CE3F92"/>
    <w:sectPr w:rsidR="00CE3F92" w:rsidSect="00A26955">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ED29A3"/>
    <w:rsid w:val="000155B9"/>
    <w:rsid w:val="000373DF"/>
    <w:rsid w:val="00054328"/>
    <w:rsid w:val="00080B7F"/>
    <w:rsid w:val="00082781"/>
    <w:rsid w:val="0009528D"/>
    <w:rsid w:val="000A1061"/>
    <w:rsid w:val="000B2B33"/>
    <w:rsid w:val="000E30A5"/>
    <w:rsid w:val="000E7967"/>
    <w:rsid w:val="00145831"/>
    <w:rsid w:val="00146D18"/>
    <w:rsid w:val="00173FAB"/>
    <w:rsid w:val="00184102"/>
    <w:rsid w:val="001A59C5"/>
    <w:rsid w:val="001B21F3"/>
    <w:rsid w:val="001C7ED3"/>
    <w:rsid w:val="001D1761"/>
    <w:rsid w:val="001D66F5"/>
    <w:rsid w:val="001E0809"/>
    <w:rsid w:val="00217443"/>
    <w:rsid w:val="00224B10"/>
    <w:rsid w:val="0022657C"/>
    <w:rsid w:val="0025226F"/>
    <w:rsid w:val="002932E8"/>
    <w:rsid w:val="002B5169"/>
    <w:rsid w:val="002F3617"/>
    <w:rsid w:val="0030583A"/>
    <w:rsid w:val="00325679"/>
    <w:rsid w:val="003303A3"/>
    <w:rsid w:val="00332FBE"/>
    <w:rsid w:val="00337A3B"/>
    <w:rsid w:val="00345F00"/>
    <w:rsid w:val="00355CA0"/>
    <w:rsid w:val="00357A6B"/>
    <w:rsid w:val="003747F4"/>
    <w:rsid w:val="00397856"/>
    <w:rsid w:val="003A29E7"/>
    <w:rsid w:val="003C404C"/>
    <w:rsid w:val="003D3AFF"/>
    <w:rsid w:val="004057C3"/>
    <w:rsid w:val="00423F75"/>
    <w:rsid w:val="00441662"/>
    <w:rsid w:val="00443267"/>
    <w:rsid w:val="00447FAA"/>
    <w:rsid w:val="004503C3"/>
    <w:rsid w:val="00491839"/>
    <w:rsid w:val="004A150F"/>
    <w:rsid w:val="004A1ACA"/>
    <w:rsid w:val="004C68C8"/>
    <w:rsid w:val="004D5ED4"/>
    <w:rsid w:val="004E13B5"/>
    <w:rsid w:val="004E6363"/>
    <w:rsid w:val="00515BAD"/>
    <w:rsid w:val="00551CD7"/>
    <w:rsid w:val="0058265A"/>
    <w:rsid w:val="00584519"/>
    <w:rsid w:val="005A40CA"/>
    <w:rsid w:val="005D4321"/>
    <w:rsid w:val="005F7765"/>
    <w:rsid w:val="0061118C"/>
    <w:rsid w:val="00621E37"/>
    <w:rsid w:val="0062301B"/>
    <w:rsid w:val="00623B62"/>
    <w:rsid w:val="00633B99"/>
    <w:rsid w:val="006365AE"/>
    <w:rsid w:val="00667120"/>
    <w:rsid w:val="00683002"/>
    <w:rsid w:val="00693D3F"/>
    <w:rsid w:val="00696E61"/>
    <w:rsid w:val="006A11F2"/>
    <w:rsid w:val="006D342E"/>
    <w:rsid w:val="006F49E0"/>
    <w:rsid w:val="00703F39"/>
    <w:rsid w:val="007043FA"/>
    <w:rsid w:val="007124BB"/>
    <w:rsid w:val="00723BAB"/>
    <w:rsid w:val="0073477C"/>
    <w:rsid w:val="007620F0"/>
    <w:rsid w:val="00767DFC"/>
    <w:rsid w:val="007B0697"/>
    <w:rsid w:val="00822934"/>
    <w:rsid w:val="00831294"/>
    <w:rsid w:val="00835B41"/>
    <w:rsid w:val="008420A7"/>
    <w:rsid w:val="008657E7"/>
    <w:rsid w:val="008770DA"/>
    <w:rsid w:val="00880E42"/>
    <w:rsid w:val="00881145"/>
    <w:rsid w:val="008B0A8C"/>
    <w:rsid w:val="008B5929"/>
    <w:rsid w:val="008C7624"/>
    <w:rsid w:val="008D3212"/>
    <w:rsid w:val="008F6ECF"/>
    <w:rsid w:val="00922B1D"/>
    <w:rsid w:val="00952A6E"/>
    <w:rsid w:val="00994544"/>
    <w:rsid w:val="009A6B6D"/>
    <w:rsid w:val="009B47E9"/>
    <w:rsid w:val="009C364E"/>
    <w:rsid w:val="009C3EE0"/>
    <w:rsid w:val="009C5081"/>
    <w:rsid w:val="009D04AB"/>
    <w:rsid w:val="009D71BC"/>
    <w:rsid w:val="009F1BA5"/>
    <w:rsid w:val="00A030D3"/>
    <w:rsid w:val="00A10425"/>
    <w:rsid w:val="00A26955"/>
    <w:rsid w:val="00A52C8C"/>
    <w:rsid w:val="00A82104"/>
    <w:rsid w:val="00A83CD1"/>
    <w:rsid w:val="00A9113B"/>
    <w:rsid w:val="00A97AF0"/>
    <w:rsid w:val="00AD29BA"/>
    <w:rsid w:val="00AD4C96"/>
    <w:rsid w:val="00AD58DF"/>
    <w:rsid w:val="00AE2093"/>
    <w:rsid w:val="00B03363"/>
    <w:rsid w:val="00B0412A"/>
    <w:rsid w:val="00B15689"/>
    <w:rsid w:val="00B43C8F"/>
    <w:rsid w:val="00B61B25"/>
    <w:rsid w:val="00B6252F"/>
    <w:rsid w:val="00B83551"/>
    <w:rsid w:val="00B868DF"/>
    <w:rsid w:val="00B9458F"/>
    <w:rsid w:val="00BA2C7A"/>
    <w:rsid w:val="00BA7C5E"/>
    <w:rsid w:val="00BD0312"/>
    <w:rsid w:val="00BF2049"/>
    <w:rsid w:val="00BF3467"/>
    <w:rsid w:val="00C000B7"/>
    <w:rsid w:val="00C05F5D"/>
    <w:rsid w:val="00C14768"/>
    <w:rsid w:val="00C15756"/>
    <w:rsid w:val="00C25F9D"/>
    <w:rsid w:val="00C35847"/>
    <w:rsid w:val="00C60D78"/>
    <w:rsid w:val="00C97355"/>
    <w:rsid w:val="00CA1A00"/>
    <w:rsid w:val="00CA1D58"/>
    <w:rsid w:val="00CC1AE4"/>
    <w:rsid w:val="00CD284F"/>
    <w:rsid w:val="00CE3F92"/>
    <w:rsid w:val="00CE6360"/>
    <w:rsid w:val="00D0134C"/>
    <w:rsid w:val="00D507D6"/>
    <w:rsid w:val="00D6321F"/>
    <w:rsid w:val="00D74D2E"/>
    <w:rsid w:val="00D84D57"/>
    <w:rsid w:val="00DB5769"/>
    <w:rsid w:val="00DD74A0"/>
    <w:rsid w:val="00DE6DE0"/>
    <w:rsid w:val="00DF36ED"/>
    <w:rsid w:val="00E05F78"/>
    <w:rsid w:val="00E13F25"/>
    <w:rsid w:val="00E27D7D"/>
    <w:rsid w:val="00E30CA4"/>
    <w:rsid w:val="00E77698"/>
    <w:rsid w:val="00E90B7C"/>
    <w:rsid w:val="00EA20F8"/>
    <w:rsid w:val="00EB2D53"/>
    <w:rsid w:val="00ED0821"/>
    <w:rsid w:val="00ED1D79"/>
    <w:rsid w:val="00ED29A3"/>
    <w:rsid w:val="00EE0828"/>
    <w:rsid w:val="00F3121C"/>
    <w:rsid w:val="00F87552"/>
    <w:rsid w:val="00FA74F7"/>
    <w:rsid w:val="00FE0B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20"/>
        <w:ind w:left="113"/>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CD7"/>
    <w:pPr>
      <w:spacing w:before="0" w:after="200" w:line="276" w:lineRule="auto"/>
      <w:ind w:left="0"/>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D29A3"/>
    <w:pPr>
      <w:widowControl w:val="0"/>
      <w:autoSpaceDE w:val="0"/>
      <w:autoSpaceDN w:val="0"/>
      <w:spacing w:before="0"/>
      <w:ind w:left="0"/>
    </w:pPr>
    <w:rPr>
      <w:rFonts w:ascii="Calibri" w:eastAsia="Times New Roman" w:hAnsi="Calibri" w:cs="Calibri"/>
      <w:szCs w:val="20"/>
      <w:lang w:eastAsia="ru-RU"/>
    </w:rPr>
  </w:style>
  <w:style w:type="paragraph" w:customStyle="1" w:styleId="ConsPlusNonformat">
    <w:name w:val="ConsPlusNonformat"/>
    <w:rsid w:val="00ED29A3"/>
    <w:pPr>
      <w:widowControl w:val="0"/>
      <w:autoSpaceDE w:val="0"/>
      <w:autoSpaceDN w:val="0"/>
      <w:spacing w:before="0"/>
      <w:ind w:left="0"/>
    </w:pPr>
    <w:rPr>
      <w:rFonts w:ascii="Courier New" w:eastAsia="Times New Roman" w:hAnsi="Courier New" w:cs="Courier New"/>
      <w:sz w:val="20"/>
      <w:szCs w:val="20"/>
      <w:lang w:eastAsia="ru-RU"/>
    </w:rPr>
  </w:style>
  <w:style w:type="paragraph" w:customStyle="1" w:styleId="ConsPlusTitle">
    <w:name w:val="ConsPlusTitle"/>
    <w:rsid w:val="00ED29A3"/>
    <w:pPr>
      <w:widowControl w:val="0"/>
      <w:autoSpaceDE w:val="0"/>
      <w:autoSpaceDN w:val="0"/>
      <w:spacing w:before="0"/>
      <w:ind w:left="0"/>
    </w:pPr>
    <w:rPr>
      <w:rFonts w:ascii="Calibri" w:eastAsia="Times New Roman" w:hAnsi="Calibri" w:cs="Calibri"/>
      <w:b/>
      <w:szCs w:val="20"/>
      <w:lang w:eastAsia="ru-RU"/>
    </w:rPr>
  </w:style>
  <w:style w:type="paragraph" w:customStyle="1" w:styleId="ConsPlusCell">
    <w:name w:val="ConsPlusCell"/>
    <w:rsid w:val="00ED29A3"/>
    <w:pPr>
      <w:widowControl w:val="0"/>
      <w:autoSpaceDE w:val="0"/>
      <w:autoSpaceDN w:val="0"/>
      <w:spacing w:before="0"/>
      <w:ind w:left="0"/>
    </w:pPr>
    <w:rPr>
      <w:rFonts w:ascii="Courier New" w:eastAsia="Times New Roman" w:hAnsi="Courier New" w:cs="Courier New"/>
      <w:sz w:val="20"/>
      <w:szCs w:val="20"/>
      <w:lang w:eastAsia="ru-RU"/>
    </w:rPr>
  </w:style>
  <w:style w:type="paragraph" w:customStyle="1" w:styleId="ConsPlusDocList">
    <w:name w:val="ConsPlusDocList"/>
    <w:rsid w:val="00ED29A3"/>
    <w:pPr>
      <w:widowControl w:val="0"/>
      <w:autoSpaceDE w:val="0"/>
      <w:autoSpaceDN w:val="0"/>
      <w:spacing w:before="0"/>
      <w:ind w:left="0"/>
    </w:pPr>
    <w:rPr>
      <w:rFonts w:ascii="Courier New" w:eastAsia="Times New Roman" w:hAnsi="Courier New" w:cs="Courier New"/>
      <w:sz w:val="20"/>
      <w:szCs w:val="20"/>
      <w:lang w:eastAsia="ru-RU"/>
    </w:rPr>
  </w:style>
  <w:style w:type="paragraph" w:customStyle="1" w:styleId="ConsPlusTitlePage">
    <w:name w:val="ConsPlusTitlePage"/>
    <w:rsid w:val="00ED29A3"/>
    <w:pPr>
      <w:widowControl w:val="0"/>
      <w:autoSpaceDE w:val="0"/>
      <w:autoSpaceDN w:val="0"/>
      <w:spacing w:before="0"/>
      <w:ind w:left="0"/>
    </w:pPr>
    <w:rPr>
      <w:rFonts w:ascii="Tahoma" w:eastAsia="Times New Roman" w:hAnsi="Tahoma" w:cs="Tahoma"/>
      <w:sz w:val="20"/>
      <w:szCs w:val="20"/>
      <w:lang w:eastAsia="ru-RU"/>
    </w:rPr>
  </w:style>
  <w:style w:type="paragraph" w:customStyle="1" w:styleId="ConsPlusJurTerm">
    <w:name w:val="ConsPlusJurTerm"/>
    <w:rsid w:val="00ED29A3"/>
    <w:pPr>
      <w:widowControl w:val="0"/>
      <w:autoSpaceDE w:val="0"/>
      <w:autoSpaceDN w:val="0"/>
      <w:spacing w:before="0"/>
      <w:ind w:left="0"/>
    </w:pPr>
    <w:rPr>
      <w:rFonts w:ascii="Tahoma" w:eastAsia="Times New Roman" w:hAnsi="Tahoma" w:cs="Tahoma"/>
      <w:sz w:val="26"/>
      <w:szCs w:val="20"/>
      <w:lang w:eastAsia="ru-RU"/>
    </w:rPr>
  </w:style>
  <w:style w:type="paragraph" w:customStyle="1" w:styleId="ConsPlusTextList">
    <w:name w:val="ConsPlusTextList"/>
    <w:rsid w:val="00ED29A3"/>
    <w:pPr>
      <w:widowControl w:val="0"/>
      <w:autoSpaceDE w:val="0"/>
      <w:autoSpaceDN w:val="0"/>
      <w:spacing w:before="0"/>
      <w:ind w:left="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36DE08D2959EA4C8E89D647A6731DCF1A8857DE5786690A4B3D1ACB24725686536ED4931EEDB3952D3E702AEAD618023371E9914B6y6uBH" TargetMode="External"/><Relationship Id="rId13" Type="http://schemas.openxmlformats.org/officeDocument/2006/relationships/hyperlink" Target="consultantplus://offline/ref=6936DE08D2959EA4C8E89D647A6731DCF1A98776E0716690A4B3D1ACB24725687736B54732E9C332079CA157A2yAu6H" TargetMode="External"/><Relationship Id="rId18" Type="http://schemas.openxmlformats.org/officeDocument/2006/relationships/hyperlink" Target="consultantplus://offline/ref=6936DE08D2959EA4C8E89D647A6731DCF1A88376E7786690A4B3D1ACB24725686536ED4B30EADD330689F706E7FA6F9C2028009A0AB5624Cy8u0H" TargetMode="External"/><Relationship Id="rId3" Type="http://schemas.openxmlformats.org/officeDocument/2006/relationships/webSettings" Target="webSettings.xml"/><Relationship Id="rId21" Type="http://schemas.openxmlformats.org/officeDocument/2006/relationships/hyperlink" Target="consultantplus://offline/ref=6936DE08D2959EA4C8E89D647A6731DCF0A0807CE2716690A4B3D1ACB24725686536ED4B30EADD330589F706E7FA6F9C2028009A0AB5624Cy8u0H" TargetMode="External"/><Relationship Id="rId7" Type="http://schemas.openxmlformats.org/officeDocument/2006/relationships/hyperlink" Target="consultantplus://offline/ref=6936DE08D2959EA4C8E89D647A6731DCF1A98470E2706690A4B3D1ACB24725686536ED4B30EADD350689F706E7FA6F9C2028009A0AB5624Cy8u0H" TargetMode="External"/><Relationship Id="rId12" Type="http://schemas.openxmlformats.org/officeDocument/2006/relationships/hyperlink" Target="consultantplus://offline/ref=6936DE08D2959EA4C8E89D647A6731DCF1A8857DE5786690A4B3D1ACB24725686536ED4B30E9D9310589F706E7FA6F9C2028009A0AB5624Cy8u0H" TargetMode="External"/><Relationship Id="rId17" Type="http://schemas.openxmlformats.org/officeDocument/2006/relationships/hyperlink" Target="consultantplus://offline/ref=6936DE08D2959EA4C8E89D647A6731DCF1A98077EF7D6690A4B3D1ACB24725686536ED4D35E9D66657C6F65AA1AC7C9E2228029B15yBuEH"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6936DE08D2959EA4C8E89D647A6731DCF1A98077EF7D6690A4B3D1ACB24725686536ED4B30EBDA360389F706E7FA6F9C2028009A0AB5624Cy8u0H" TargetMode="External"/><Relationship Id="rId20" Type="http://schemas.openxmlformats.org/officeDocument/2006/relationships/hyperlink" Target="consultantplus://offline/ref=6936DE08D2959EA4C8E89D647A6731DCF1A98077EF7D6690A4B3D1ACB24725686536ED483BBE8C76538FA154BDAF6380213601y9u2H" TargetMode="External"/><Relationship Id="rId1" Type="http://schemas.openxmlformats.org/officeDocument/2006/relationships/styles" Target="styles.xml"/><Relationship Id="rId6" Type="http://schemas.openxmlformats.org/officeDocument/2006/relationships/hyperlink" Target="consultantplus://offline/ref=6936DE08D2959EA4C8E89D647A6731DCF0A18270EE786690A4B3D1ACB24725686536ED4B30EBDE340589F706E7FA6F9C2028009A0AB5624Cy8u0H" TargetMode="External"/><Relationship Id="rId11" Type="http://schemas.openxmlformats.org/officeDocument/2006/relationships/hyperlink" Target="consultantplus://offline/ref=6936DE08D2959EA4C8E89D647A6731DCF1A8857DE5786690A4B3D1ACB24725686536ED4931EEDB3952D3E702AEAD618023371E9914B6y6uBH" TargetMode="External"/><Relationship Id="rId24" Type="http://schemas.openxmlformats.org/officeDocument/2006/relationships/fontTable" Target="fontTable.xml"/><Relationship Id="rId5" Type="http://schemas.openxmlformats.org/officeDocument/2006/relationships/hyperlink" Target="consultantplus://offline/ref=6936DE08D2959EA4C8E89D647A6731DCF0A8867DEE7E6690A4B3D1ACB24725686536ED4F39E1896342D7AE55A0B1629F3D34009Ay1uDH" TargetMode="External"/><Relationship Id="rId15" Type="http://schemas.openxmlformats.org/officeDocument/2006/relationships/hyperlink" Target="consultantplus://offline/ref=6936DE08D2959EA4C8E89D647A6731DCF1A8857DE5786690A4B3D1ACB24725686536ED4B30E9D9310589F706E7FA6F9C2028009A0AB5624Cy8u0H" TargetMode="External"/><Relationship Id="rId23" Type="http://schemas.openxmlformats.org/officeDocument/2006/relationships/hyperlink" Target="consultantplus://offline/ref=6936DE08D2959EA4C8E89D647A6731DCF1A98573E3716690A4B3D1ACB24725686536ED4B30EBD4330089F706E7FA6F9C2028009A0AB5624Cy8u0H" TargetMode="External"/><Relationship Id="rId10" Type="http://schemas.openxmlformats.org/officeDocument/2006/relationships/hyperlink" Target="consultantplus://offline/ref=6936DE08D2959EA4C8E89D647A6731DCF1A8857DE5786690A4B3D1ACB24725686536ED4B30E9D9310589F706E7FA6F9C2028009A0AB5624Cy8u0H" TargetMode="External"/><Relationship Id="rId19" Type="http://schemas.openxmlformats.org/officeDocument/2006/relationships/hyperlink" Target="consultantplus://offline/ref=6936DE08D2959EA4C8E89D647A6731DCF1A98077EF7D6690A4B3D1ACB24725686536ED483BBE8C76538FA154BDAF6380213601y9u2H" TargetMode="External"/><Relationship Id="rId4" Type="http://schemas.openxmlformats.org/officeDocument/2006/relationships/hyperlink" Target="consultantplus://offline/ref=6936DE08D2959EA4C8E89D647A6731DCF0A8867DEE7E6690A4B3D1ACB24725686536ED4B30EADF340F89F706E7FA6F9C2028009A0AB5624Cy8u0H" TargetMode="External"/><Relationship Id="rId9" Type="http://schemas.openxmlformats.org/officeDocument/2006/relationships/hyperlink" Target="consultantplus://offline/ref=6936DE08D2959EA4C8E89D647A6731DCF1A8857DE5786690A4B3D1ACB24725686536ED4B30E9D9310589F706E7FA6F9C2028009A0AB5624Cy8u0H" TargetMode="External"/><Relationship Id="rId14" Type="http://schemas.openxmlformats.org/officeDocument/2006/relationships/hyperlink" Target="consultantplus://offline/ref=6936DE08D2959EA4C8E89D647A6731DCF1A88376E7786690A4B3D1ACB24725686536ED4B30EADC320089F706E7FA6F9C2028009A0AB5624Cy8u0H" TargetMode="External"/><Relationship Id="rId22" Type="http://schemas.openxmlformats.org/officeDocument/2006/relationships/hyperlink" Target="consultantplus://offline/ref=6936DE08D2959EA4C8E89D647A6731DCF1A98776E0716690A4B3D1ACB24725687736B54732E9C332079CA157A2yAu6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13</Pages>
  <Words>4120</Words>
  <Characters>23490</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Fin1</cp:lastModifiedBy>
  <cp:revision>8</cp:revision>
  <cp:lastPrinted>2024-09-17T00:17:00Z</cp:lastPrinted>
  <dcterms:created xsi:type="dcterms:W3CDTF">2024-09-13T03:24:00Z</dcterms:created>
  <dcterms:modified xsi:type="dcterms:W3CDTF">2024-09-18T07:31:00Z</dcterms:modified>
</cp:coreProperties>
</file>